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rPr>
          <w:rFonts w:hint="eastAsia" w:ascii="仿宋_GB2312" w:hAnsi="仿宋_GB2312" w:eastAsia="仿宋_GB2312" w:cs="仿宋_GB2312"/>
          <w:kern w:val="0"/>
          <w:sz w:val="48"/>
          <w:szCs w:val="48"/>
          <w:lang w:eastAsia="zh-CN"/>
        </w:rPr>
      </w:pPr>
      <w:bookmarkStart w:id="0" w:name="OLE_LINK1"/>
      <w:r>
        <w:rPr>
          <w:rFonts w:hint="eastAsia" w:ascii="仿宋_GB2312" w:hAnsi="仿宋_GB2312" w:eastAsia="仿宋_GB2312" w:cs="仿宋_GB2312"/>
          <w:kern w:val="0"/>
          <w:sz w:val="48"/>
          <w:szCs w:val="48"/>
          <w:lang w:val="en-US" w:eastAsia="zh-CN"/>
        </w:rPr>
        <w:t xml:space="preserve">                </w:t>
      </w:r>
    </w:p>
    <w:p>
      <w:pPr>
        <w:adjustRightInd w:val="0"/>
        <w:snapToGrid w:val="0"/>
        <w:spacing w:line="360" w:lineRule="auto"/>
        <w:jc w:val="center"/>
        <w:rPr>
          <w:rFonts w:hint="eastAsia" w:ascii="微软雅黑" w:hAnsi="微软雅黑" w:eastAsia="微软雅黑" w:cs="微软雅黑"/>
          <w:b/>
          <w:bCs/>
          <w:kern w:val="0"/>
          <w:sz w:val="48"/>
          <w:szCs w:val="48"/>
        </w:rPr>
      </w:pPr>
      <w:r>
        <w:rPr>
          <w:rFonts w:hint="eastAsia" w:ascii="微软雅黑" w:hAnsi="微软雅黑" w:eastAsia="微软雅黑" w:cs="微软雅黑"/>
          <w:b/>
          <w:bCs/>
          <w:kern w:val="0"/>
          <w:sz w:val="48"/>
          <w:szCs w:val="48"/>
        </w:rPr>
        <w:t>中小学生校外培训服务合同</w:t>
      </w:r>
      <w:bookmarkEnd w:id="0"/>
    </w:p>
    <w:p>
      <w:pPr>
        <w:adjustRightInd w:val="0"/>
        <w:snapToGrid w:val="0"/>
        <w:spacing w:line="360" w:lineRule="auto"/>
        <w:jc w:val="center"/>
        <w:rPr>
          <w:rFonts w:hint="eastAsia" w:ascii="仿宋_GB2312" w:hAnsi="仿宋_GB2312" w:eastAsia="仿宋_GB2312" w:cs="仿宋_GB2312"/>
          <w:b/>
          <w:bCs/>
          <w:sz w:val="44"/>
          <w:szCs w:val="44"/>
        </w:rPr>
      </w:pPr>
    </w:p>
    <w:p>
      <w:pPr>
        <w:adjustRightInd w:val="0"/>
        <w:snapToGrid w:val="0"/>
        <w:spacing w:line="360" w:lineRule="auto"/>
        <w:rPr>
          <w:rFonts w:hint="eastAsia" w:ascii="仿宋_GB2312" w:hAnsi="仿宋_GB2312" w:eastAsia="仿宋_GB2312" w:cs="仿宋_GB2312"/>
          <w:b/>
          <w:bCs/>
          <w:sz w:val="28"/>
          <w:szCs w:val="24"/>
        </w:rPr>
      </w:pPr>
    </w:p>
    <w:p>
      <w:pPr>
        <w:adjustRightInd w:val="0"/>
        <w:snapToGrid w:val="0"/>
        <w:spacing w:line="360" w:lineRule="auto"/>
        <w:rPr>
          <w:rFonts w:hint="eastAsia" w:ascii="仿宋_GB2312" w:hAnsi="仿宋_GB2312" w:eastAsia="仿宋_GB2312" w:cs="仿宋_GB2312"/>
          <w:b/>
          <w:bCs/>
          <w:sz w:val="28"/>
          <w:szCs w:val="24"/>
        </w:rPr>
      </w:pPr>
    </w:p>
    <w:p>
      <w:pPr>
        <w:adjustRightInd w:val="0"/>
        <w:snapToGrid w:val="0"/>
        <w:spacing w:line="360" w:lineRule="auto"/>
        <w:rPr>
          <w:rFonts w:hint="eastAsia" w:ascii="仿宋_GB2312" w:hAnsi="仿宋_GB2312" w:eastAsia="仿宋_GB2312" w:cs="仿宋_GB2312"/>
          <w:b/>
          <w:bCs/>
          <w:sz w:val="28"/>
          <w:szCs w:val="24"/>
        </w:rPr>
      </w:pPr>
    </w:p>
    <w:p>
      <w:pPr>
        <w:adjustRightInd w:val="0"/>
        <w:snapToGrid w:val="0"/>
        <w:spacing w:line="360" w:lineRule="auto"/>
        <w:rPr>
          <w:rFonts w:hint="eastAsia" w:ascii="仿宋_GB2312" w:hAnsi="仿宋_GB2312" w:eastAsia="仿宋_GB2312" w:cs="仿宋_GB2312"/>
          <w:b/>
          <w:bCs/>
          <w:sz w:val="28"/>
          <w:szCs w:val="24"/>
        </w:rPr>
      </w:pPr>
    </w:p>
    <w:p>
      <w:pPr>
        <w:adjustRightInd w:val="0"/>
        <w:snapToGrid w:val="0"/>
        <w:spacing w:line="360" w:lineRule="auto"/>
        <w:rPr>
          <w:rFonts w:hint="eastAsia" w:ascii="仿宋_GB2312" w:hAnsi="仿宋_GB2312" w:eastAsia="仿宋_GB2312" w:cs="仿宋_GB2312"/>
          <w:b/>
          <w:bCs/>
          <w:sz w:val="28"/>
          <w:szCs w:val="24"/>
        </w:rPr>
      </w:pPr>
    </w:p>
    <w:p>
      <w:pPr>
        <w:adjustRightInd w:val="0"/>
        <w:snapToGrid w:val="0"/>
        <w:spacing w:line="360" w:lineRule="auto"/>
        <w:rPr>
          <w:rFonts w:hint="eastAsia" w:ascii="仿宋_GB2312" w:hAnsi="仿宋_GB2312" w:eastAsia="仿宋_GB2312" w:cs="仿宋_GB2312"/>
          <w:b/>
          <w:bCs/>
          <w:sz w:val="28"/>
          <w:szCs w:val="24"/>
        </w:rPr>
      </w:pPr>
    </w:p>
    <w:p>
      <w:pPr>
        <w:adjustRightInd w:val="0"/>
        <w:snapToGrid w:val="0"/>
        <w:spacing w:line="360" w:lineRule="auto"/>
        <w:ind w:firstLine="2530" w:firstLineChars="900"/>
        <w:rPr>
          <w:rFonts w:hint="eastAsia" w:ascii="仿宋_GB2312" w:hAnsi="仿宋_GB2312" w:eastAsia="仿宋_GB2312" w:cs="仿宋_GB2312"/>
          <w:b/>
          <w:bCs/>
          <w:sz w:val="28"/>
          <w:szCs w:val="24"/>
        </w:rPr>
      </w:pPr>
    </w:p>
    <w:p>
      <w:pPr>
        <w:adjustRightInd w:val="0"/>
        <w:snapToGrid w:val="0"/>
        <w:spacing w:line="360" w:lineRule="auto"/>
        <w:jc w:val="center"/>
        <w:rPr>
          <w:rFonts w:hint="eastAsia" w:ascii="仿宋_GB2312" w:hAnsi="仿宋_GB2312" w:eastAsia="仿宋_GB2312" w:cs="仿宋_GB2312"/>
          <w:b/>
          <w:bCs/>
          <w:sz w:val="32"/>
          <w:szCs w:val="32"/>
        </w:rPr>
      </w:pPr>
    </w:p>
    <w:p>
      <w:pPr>
        <w:adjustRightInd w:val="0"/>
        <w:snapToGrid w:val="0"/>
        <w:spacing w:line="360" w:lineRule="auto"/>
        <w:rPr>
          <w:rFonts w:hint="eastAsia" w:ascii="仿宋_GB2312" w:hAnsi="仿宋_GB2312" w:eastAsia="仿宋_GB2312" w:cs="仿宋_GB2312"/>
          <w:b/>
          <w:bCs/>
          <w:sz w:val="28"/>
          <w:szCs w:val="24"/>
        </w:rPr>
      </w:pPr>
    </w:p>
    <w:p>
      <w:pPr>
        <w:adjustRightInd w:val="0"/>
        <w:snapToGrid w:val="0"/>
        <w:spacing w:line="360" w:lineRule="auto"/>
        <w:rPr>
          <w:rFonts w:hint="eastAsia" w:ascii="仿宋_GB2312" w:hAnsi="仿宋_GB2312" w:eastAsia="仿宋_GB2312" w:cs="仿宋_GB2312"/>
          <w:b/>
          <w:bCs/>
          <w:sz w:val="28"/>
          <w:szCs w:val="24"/>
        </w:rPr>
      </w:pPr>
    </w:p>
    <w:p>
      <w:pPr>
        <w:adjustRightInd w:val="0"/>
        <w:snapToGrid w:val="0"/>
        <w:spacing w:line="360" w:lineRule="auto"/>
        <w:rPr>
          <w:rFonts w:hint="eastAsia" w:ascii="仿宋_GB2312" w:hAnsi="仿宋_GB2312" w:eastAsia="仿宋_GB2312" w:cs="仿宋_GB2312"/>
          <w:b/>
          <w:bCs/>
          <w:sz w:val="28"/>
          <w:szCs w:val="24"/>
        </w:rPr>
      </w:pPr>
    </w:p>
    <w:p>
      <w:pPr>
        <w:adjustRightInd w:val="0"/>
        <w:snapToGrid w:val="0"/>
        <w:spacing w:line="360" w:lineRule="auto"/>
        <w:rPr>
          <w:rFonts w:hint="eastAsia" w:ascii="仿宋_GB2312" w:hAnsi="仿宋_GB2312" w:eastAsia="仿宋_GB2312" w:cs="仿宋_GB2312"/>
          <w:b/>
          <w:bCs/>
          <w:sz w:val="28"/>
          <w:szCs w:val="24"/>
        </w:rPr>
      </w:pPr>
    </w:p>
    <w:p>
      <w:pPr>
        <w:adjustRightInd w:val="0"/>
        <w:snapToGrid w:val="0"/>
        <w:spacing w:line="360" w:lineRule="auto"/>
        <w:rPr>
          <w:rFonts w:hint="eastAsia" w:ascii="微软雅黑" w:hAnsi="微软雅黑" w:eastAsia="微软雅黑" w:cs="微软雅黑"/>
          <w:b/>
          <w:bCs/>
          <w:sz w:val="28"/>
          <w:szCs w:val="24"/>
        </w:rPr>
      </w:pPr>
    </w:p>
    <w:p>
      <w:pPr>
        <w:adjustRightInd w:val="0"/>
        <w:snapToGrid w:val="0"/>
        <w:spacing w:line="360" w:lineRule="auto"/>
        <w:jc w:val="center"/>
        <w:rPr>
          <w:rFonts w:hint="eastAsia" w:ascii="微软雅黑" w:hAnsi="微软雅黑" w:eastAsia="微软雅黑" w:cs="微软雅黑"/>
          <w:b/>
          <w:bCs/>
          <w:sz w:val="32"/>
          <w:szCs w:val="32"/>
        </w:rPr>
      </w:pPr>
      <w:r>
        <w:rPr>
          <w:rFonts w:hint="eastAsia" w:ascii="微软雅黑" w:hAnsi="微软雅黑" w:eastAsia="微软雅黑" w:cs="微软雅黑"/>
          <w:b/>
          <w:bCs/>
          <w:sz w:val="32"/>
          <w:szCs w:val="32"/>
        </w:rPr>
        <w:t>制定部门：[教育部  市场监管总局]</w:t>
      </w:r>
    </w:p>
    <w:p>
      <w:pPr>
        <w:adjustRightInd w:val="0"/>
        <w:snapToGrid w:val="0"/>
        <w:spacing w:line="360" w:lineRule="auto"/>
        <w:jc w:val="center"/>
        <w:rPr>
          <w:rFonts w:hint="eastAsia" w:ascii="微软雅黑" w:hAnsi="微软雅黑" w:eastAsia="微软雅黑" w:cs="微软雅黑"/>
          <w:b/>
          <w:bCs/>
          <w:sz w:val="32"/>
          <w:szCs w:val="32"/>
        </w:rPr>
      </w:pPr>
      <w:r>
        <w:rPr>
          <w:rFonts w:hint="eastAsia" w:ascii="微软雅黑" w:hAnsi="微软雅黑" w:eastAsia="微软雅黑" w:cs="微软雅黑"/>
          <w:b/>
          <w:bCs/>
          <w:sz w:val="32"/>
          <w:szCs w:val="32"/>
        </w:rPr>
        <w:t>202</w:t>
      </w:r>
      <w:r>
        <w:rPr>
          <w:rFonts w:hint="eastAsia" w:ascii="微软雅黑" w:hAnsi="微软雅黑" w:eastAsia="微软雅黑" w:cs="微软雅黑"/>
          <w:b/>
          <w:bCs/>
          <w:sz w:val="32"/>
          <w:szCs w:val="32"/>
          <w:lang w:val="en-US" w:eastAsia="zh-CN"/>
        </w:rPr>
        <w:t>1</w:t>
      </w:r>
      <w:r>
        <w:rPr>
          <w:rFonts w:hint="eastAsia" w:ascii="微软雅黑" w:hAnsi="微软雅黑" w:eastAsia="微软雅黑" w:cs="微软雅黑"/>
          <w:b/>
          <w:bCs/>
          <w:sz w:val="32"/>
          <w:szCs w:val="32"/>
        </w:rPr>
        <w:t>版</w:t>
      </w:r>
    </w:p>
    <w:p>
      <w:pPr>
        <w:adjustRightInd w:val="0"/>
        <w:snapToGrid w:val="0"/>
        <w:spacing w:line="560" w:lineRule="exact"/>
        <w:ind w:right="640"/>
        <w:jc w:val="left"/>
        <w:rPr>
          <w:rFonts w:hint="eastAsia" w:ascii="微软雅黑" w:hAnsi="微软雅黑" w:eastAsia="微软雅黑" w:cs="微软雅黑"/>
          <w:b/>
          <w:bCs/>
          <w:kern w:val="0"/>
          <w:sz w:val="32"/>
          <w:szCs w:val="32"/>
        </w:rPr>
        <w:sectPr>
          <w:pgSz w:w="11906" w:h="16838"/>
          <w:pgMar w:top="1440" w:right="1800" w:bottom="1440" w:left="1800" w:header="851" w:footer="992" w:gutter="0"/>
          <w:cols w:space="425" w:num="1"/>
          <w:docGrid w:type="lines" w:linePitch="312" w:charSpace="0"/>
        </w:sectPr>
      </w:pPr>
    </w:p>
    <w:p>
      <w:pPr>
        <w:wordWrap w:val="0"/>
        <w:adjustRightInd w:val="0"/>
        <w:snapToGrid w:val="0"/>
        <w:spacing w:line="560" w:lineRule="exact"/>
        <w:ind w:right="-58" w:firstLine="4800" w:firstLineChars="1500"/>
        <w:jc w:val="right"/>
        <w:rPr>
          <w:rFonts w:hint="eastAsia" w:ascii="仿宋_GB2312" w:hAnsi="仿宋_GB2312" w:eastAsia="仿宋_GB2312" w:cs="仿宋_GB2312"/>
          <w:kern w:val="0"/>
          <w:sz w:val="32"/>
          <w:szCs w:val="32"/>
          <w:shd w:val="clear" w:color="auto" w:fill="FFFFFF" w:themeFill="background1"/>
        </w:rPr>
      </w:pPr>
      <w:r>
        <w:rPr>
          <w:rFonts w:hint="eastAsia" w:ascii="仿宋_GB2312" w:hAnsi="仿宋_GB2312" w:eastAsia="仿宋_GB2312" w:cs="仿宋_GB2312"/>
          <w:kern w:val="0"/>
          <w:sz w:val="32"/>
          <w:szCs w:val="32"/>
        </w:rPr>
        <w:t>合同编号：</w:t>
      </w:r>
      <w:r>
        <w:rPr>
          <w:rFonts w:hint="eastAsia" w:ascii="仿宋_GB2312" w:hAnsi="仿宋_GB2312" w:eastAsia="仿宋_GB2312" w:cs="仿宋_GB2312"/>
          <w:kern w:val="0"/>
          <w:sz w:val="32"/>
          <w:szCs w:val="32"/>
          <w:shd w:val="clear" w:color="auto" w:fill="FFFFFF" w:themeFill="background1"/>
        </w:rPr>
        <w:t xml:space="preserve"> {{ContractNo}}</w:t>
      </w:r>
    </w:p>
    <w:p>
      <w:pPr>
        <w:adjustRightInd w:val="0"/>
        <w:snapToGrid w:val="0"/>
        <w:spacing w:line="560" w:lineRule="exact"/>
        <w:ind w:right="-58" w:firstLine="6600" w:firstLineChars="1500"/>
        <w:jc w:val="right"/>
        <w:rPr>
          <w:rFonts w:hint="eastAsia" w:ascii="仿宋_GB2312" w:hAnsi="仿宋_GB2312" w:eastAsia="仿宋_GB2312" w:cs="仿宋_GB2312"/>
          <w:kern w:val="0"/>
          <w:sz w:val="44"/>
          <w:szCs w:val="44"/>
        </w:rPr>
      </w:pPr>
    </w:p>
    <w:p>
      <w:pPr>
        <w:adjustRightInd w:val="0"/>
        <w:snapToGrid w:val="0"/>
        <w:spacing w:line="720" w:lineRule="exact"/>
        <w:jc w:val="center"/>
        <w:rPr>
          <w:rFonts w:hint="eastAsia" w:ascii="微软雅黑" w:hAnsi="微软雅黑" w:eastAsia="微软雅黑" w:cs="微软雅黑"/>
          <w:kern w:val="0"/>
          <w:sz w:val="48"/>
          <w:szCs w:val="48"/>
        </w:rPr>
      </w:pPr>
      <w:r>
        <w:rPr>
          <w:rFonts w:hint="eastAsia" w:ascii="微软雅黑" w:hAnsi="微软雅黑" w:eastAsia="微软雅黑" w:cs="微软雅黑"/>
          <w:kern w:val="0"/>
          <w:sz w:val="48"/>
          <w:szCs w:val="48"/>
        </w:rPr>
        <w:t>中小学生校外培训服务合同</w:t>
      </w:r>
    </w:p>
    <w:p>
      <w:pPr>
        <w:adjustRightInd w:val="0"/>
        <w:snapToGrid w:val="0"/>
        <w:spacing w:line="580" w:lineRule="exact"/>
        <w:jc w:val="left"/>
        <w:rPr>
          <w:rFonts w:hint="eastAsia" w:ascii="仿宋_GB2312" w:hAnsi="仿宋_GB2312" w:eastAsia="仿宋_GB2312" w:cs="仿宋_GB2312"/>
          <w:b/>
          <w:kern w:val="0"/>
          <w:sz w:val="18"/>
          <w:szCs w:val="18"/>
        </w:rPr>
      </w:pPr>
    </w:p>
    <w:p>
      <w:pPr>
        <w:adjustRightInd w:val="0"/>
        <w:snapToGrid w:val="0"/>
        <w:spacing w:line="580" w:lineRule="exact"/>
        <w:ind w:firstLine="527"/>
        <w:jc w:val="left"/>
        <w:rPr>
          <w:rFonts w:hint="eastAsia" w:ascii="仿宋_GB2312" w:hAnsi="仿宋_GB2312" w:eastAsia="仿宋_GB2312" w:cs="仿宋_GB2312"/>
          <w:kern w:val="0"/>
          <w:sz w:val="24"/>
          <w:szCs w:val="24"/>
          <w:u w:val="single"/>
        </w:rPr>
      </w:pPr>
      <w:r>
        <w:rPr>
          <w:rFonts w:hint="eastAsia" w:ascii="仿宋_GB2312" w:hAnsi="仿宋_GB2312" w:eastAsia="仿宋_GB2312" w:cs="仿宋_GB2312"/>
          <w:bCs/>
          <w:kern w:val="0"/>
          <w:sz w:val="24"/>
          <w:szCs w:val="24"/>
        </w:rPr>
        <w:t>甲方</w:t>
      </w:r>
      <w:r>
        <w:rPr>
          <w:rFonts w:hint="eastAsia" w:ascii="仿宋_GB2312" w:hAnsi="仿宋_GB2312" w:eastAsia="仿宋_GB2312" w:cs="仿宋_GB2312"/>
          <w:kern w:val="0"/>
          <w:sz w:val="24"/>
          <w:szCs w:val="24"/>
        </w:rPr>
        <w:t>（提供培训方）：</w:t>
      </w:r>
    </w:p>
    <w:p>
      <w:pPr>
        <w:adjustRightInd w:val="0"/>
        <w:snapToGrid w:val="0"/>
        <w:spacing w:line="580" w:lineRule="exact"/>
        <w:ind w:firstLine="527"/>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机构名称：</w:t>
      </w:r>
      <w:r>
        <w:rPr>
          <w:rFonts w:hint="eastAsia" w:ascii="仿宋_GB2312" w:hAnsi="仿宋_GB2312" w:eastAsia="仿宋_GB2312" w:cs="仿宋_GB2312"/>
          <w:kern w:val="0"/>
          <w:sz w:val="24"/>
          <w:szCs w:val="24"/>
          <w:u w:val="single"/>
          <w:lang w:eastAsia="zh-Hans"/>
        </w:rPr>
        <w:t>快乐学教育培训有限公司</w:t>
      </w:r>
    </w:p>
    <w:p>
      <w:pPr>
        <w:adjustRightInd w:val="0"/>
        <w:snapToGrid w:val="0"/>
        <w:spacing w:line="580" w:lineRule="exact"/>
        <w:ind w:firstLine="527"/>
        <w:jc w:val="left"/>
        <w:rPr>
          <w:rFonts w:hint="eastAsia" w:ascii="仿宋_GB2312" w:hAnsi="仿宋_GB2312" w:eastAsia="仿宋_GB2312" w:cs="仿宋_GB2312"/>
          <w:kern w:val="0"/>
          <w:sz w:val="24"/>
          <w:szCs w:val="24"/>
          <w:u w:val="single"/>
          <w:lang w:eastAsia="zh-Hans"/>
        </w:rPr>
      </w:pPr>
      <w:r>
        <w:rPr>
          <w:rFonts w:hint="eastAsia" w:ascii="仿宋_GB2312" w:hAnsi="仿宋_GB2312" w:eastAsia="仿宋_GB2312" w:cs="仿宋_GB2312"/>
          <w:kern w:val="0"/>
          <w:sz w:val="24"/>
          <w:szCs w:val="24"/>
        </w:rPr>
        <w:t>办学地址：</w:t>
      </w:r>
      <w:r>
        <w:rPr>
          <w:rFonts w:hint="eastAsia" w:ascii="仿宋_GB2312" w:hAnsi="仿宋_GB2312" w:eastAsia="仿宋_GB2312" w:cs="仿宋_GB2312"/>
          <w:kern w:val="0"/>
          <w:sz w:val="24"/>
          <w:szCs w:val="24"/>
          <w:u w:val="single"/>
          <w:lang w:val="en-US" w:eastAsia="zh-CN"/>
        </w:rPr>
        <w:t>长沙市岳麓区岳麓大道588号芯城科技园</w:t>
      </w:r>
    </w:p>
    <w:p>
      <w:pPr>
        <w:adjustRightInd w:val="0"/>
        <w:snapToGrid w:val="0"/>
        <w:spacing w:line="580" w:lineRule="exact"/>
        <w:ind w:firstLine="527"/>
        <w:jc w:val="left"/>
        <w:rPr>
          <w:rFonts w:hint="eastAsia" w:ascii="仿宋_GB2312" w:hAnsi="仿宋_GB2312" w:eastAsia="仿宋_GB2312" w:cs="仿宋_GB2312"/>
          <w:kern w:val="0"/>
          <w:sz w:val="24"/>
          <w:szCs w:val="24"/>
          <w:u w:val="single"/>
          <w:lang w:eastAsia="zh-Hans"/>
        </w:rPr>
      </w:pPr>
      <w:r>
        <w:rPr>
          <w:rFonts w:hint="eastAsia" w:ascii="仿宋_GB2312" w:hAnsi="仿宋_GB2312" w:eastAsia="仿宋_GB2312" w:cs="仿宋_GB2312"/>
          <w:kern w:val="0"/>
          <w:sz w:val="24"/>
          <w:szCs w:val="24"/>
        </w:rPr>
        <w:t>审批机关：</w:t>
      </w:r>
      <w:r>
        <w:rPr>
          <w:rFonts w:hint="eastAsia" w:ascii="仿宋_GB2312" w:hAnsi="仿宋_GB2312" w:eastAsia="仿宋_GB2312" w:cs="仿宋_GB2312"/>
          <w:kern w:val="0"/>
          <w:sz w:val="24"/>
          <w:szCs w:val="24"/>
          <w:u w:val="single"/>
          <w:lang w:eastAsia="zh-Hans"/>
        </w:rPr>
        <w:t xml:space="preserve">湖南省区教育局  </w:t>
      </w:r>
    </w:p>
    <w:p>
      <w:pPr>
        <w:adjustRightInd w:val="0"/>
        <w:snapToGrid w:val="0"/>
        <w:spacing w:line="580" w:lineRule="exact"/>
        <w:ind w:firstLine="527"/>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登记注册机关：</w:t>
      </w:r>
      <w:r>
        <w:rPr>
          <w:rFonts w:hint="eastAsia" w:ascii="仿宋_GB2312" w:hAnsi="仿宋_GB2312" w:eastAsia="仿宋_GB2312" w:cs="仿宋_GB2312"/>
          <w:kern w:val="0"/>
          <w:sz w:val="24"/>
          <w:szCs w:val="24"/>
          <w:u w:val="single"/>
          <w:lang w:eastAsia="zh-Hans"/>
        </w:rPr>
        <w:t>湖南区市场监督管理局</w:t>
      </w:r>
    </w:p>
    <w:p>
      <w:pPr>
        <w:adjustRightInd w:val="0"/>
        <w:snapToGrid w:val="0"/>
        <w:spacing w:line="580" w:lineRule="exact"/>
        <w:ind w:firstLine="527"/>
        <w:jc w:val="left"/>
        <w:rPr>
          <w:rFonts w:hint="eastAsia" w:ascii="仿宋_GB2312" w:hAnsi="仿宋_GB2312" w:eastAsia="仿宋_GB2312" w:cs="仿宋_GB2312"/>
          <w:kern w:val="0"/>
          <w:sz w:val="24"/>
          <w:szCs w:val="24"/>
          <w:u w:val="single"/>
        </w:rPr>
      </w:pPr>
      <w:r>
        <w:rPr>
          <w:rFonts w:hint="eastAsia" w:ascii="仿宋_GB2312" w:hAnsi="仿宋_GB2312" w:eastAsia="仿宋_GB2312" w:cs="仿宋_GB2312"/>
          <w:kern w:val="0"/>
          <w:sz w:val="24"/>
          <w:szCs w:val="24"/>
        </w:rPr>
        <w:t>办学许可证编号：</w:t>
      </w:r>
      <w:r>
        <w:rPr>
          <w:rFonts w:hint="eastAsia" w:ascii="仿宋_GB2312" w:hAnsi="仿宋_GB2312" w:eastAsia="仿宋_GB2312" w:cs="仿宋_GB2312"/>
          <w:kern w:val="0"/>
          <w:sz w:val="24"/>
          <w:szCs w:val="24"/>
          <w:u w:val="single"/>
        </w:rPr>
        <w:t xml:space="preserve"> 14646413133 </w:t>
      </w:r>
    </w:p>
    <w:p>
      <w:pPr>
        <w:adjustRightInd w:val="0"/>
        <w:snapToGrid w:val="0"/>
        <w:spacing w:line="580" w:lineRule="exact"/>
        <w:ind w:firstLine="527"/>
        <w:jc w:val="left"/>
        <w:rPr>
          <w:rFonts w:hint="eastAsia" w:ascii="仿宋_GB2312" w:hAnsi="仿宋_GB2312" w:eastAsia="仿宋_GB2312" w:cs="仿宋_GB2312"/>
          <w:kern w:val="0"/>
          <w:sz w:val="24"/>
          <w:szCs w:val="24"/>
          <w:u w:val="single"/>
        </w:rPr>
      </w:pPr>
      <w:r>
        <w:rPr>
          <w:rFonts w:hint="eastAsia" w:ascii="仿宋_GB2312" w:hAnsi="仿宋_GB2312" w:eastAsia="仿宋_GB2312" w:cs="仿宋_GB2312"/>
          <w:kern w:val="0"/>
          <w:sz w:val="24"/>
          <w:szCs w:val="24"/>
        </w:rPr>
        <w:t>统一社会信用代码：</w:t>
      </w:r>
      <w:r>
        <w:rPr>
          <w:rFonts w:hint="eastAsia" w:ascii="仿宋_GB2312" w:hAnsi="仿宋_GB2312" w:eastAsia="仿宋_GB2312" w:cs="仿宋_GB2312"/>
          <w:kern w:val="0"/>
          <w:sz w:val="24"/>
          <w:szCs w:val="24"/>
          <w:u w:val="single"/>
        </w:rPr>
        <w:t xml:space="preserve"> 915130694452T                                 </w:t>
      </w:r>
    </w:p>
    <w:p>
      <w:pPr>
        <w:adjustRightInd w:val="0"/>
        <w:snapToGrid w:val="0"/>
        <w:spacing w:line="580" w:lineRule="exact"/>
        <w:ind w:firstLine="527"/>
        <w:jc w:val="left"/>
        <w:rPr>
          <w:rFonts w:hint="eastAsia" w:ascii="仿宋_GB2312" w:hAnsi="仿宋_GB2312" w:eastAsia="仿宋_GB2312" w:cs="仿宋_GB2312"/>
          <w:kern w:val="0"/>
          <w:sz w:val="24"/>
          <w:szCs w:val="24"/>
          <w:u w:val="single"/>
        </w:rPr>
      </w:pPr>
      <w:r>
        <w:rPr>
          <w:rFonts w:hint="eastAsia" w:ascii="仿宋_GB2312" w:hAnsi="仿宋_GB2312" w:eastAsia="仿宋_GB2312" w:cs="仿宋_GB2312"/>
          <w:kern w:val="0"/>
          <w:sz w:val="24"/>
          <w:szCs w:val="24"/>
        </w:rPr>
        <w:t>营业执照有效期：</w:t>
      </w:r>
      <w:r>
        <w:rPr>
          <w:rFonts w:hint="eastAsia" w:ascii="仿宋_GB2312" w:hAnsi="仿宋_GB2312" w:eastAsia="仿宋_GB2312" w:cs="仿宋_GB2312"/>
          <w:kern w:val="0"/>
          <w:sz w:val="24"/>
          <w:szCs w:val="24"/>
          <w:u w:val="single"/>
        </w:rPr>
        <w:t>2015</w:t>
      </w:r>
      <w:r>
        <w:rPr>
          <w:rFonts w:hint="eastAsia" w:ascii="仿宋_GB2312" w:hAnsi="仿宋_GB2312" w:eastAsia="仿宋_GB2312" w:cs="仿宋_GB2312"/>
          <w:kern w:val="0"/>
          <w:sz w:val="24"/>
          <w:szCs w:val="24"/>
          <w:u w:val="single"/>
          <w:lang w:eastAsia="zh-Hans"/>
        </w:rPr>
        <w:t>年8月26日至2035年8月25日</w:t>
      </w:r>
      <w:r>
        <w:rPr>
          <w:rFonts w:hint="eastAsia" w:ascii="仿宋_GB2312" w:hAnsi="仿宋_GB2312" w:eastAsia="仿宋_GB2312" w:cs="仿宋_GB2312"/>
          <w:kern w:val="0"/>
          <w:sz w:val="24"/>
          <w:szCs w:val="24"/>
          <w:u w:val="single"/>
        </w:rPr>
        <w:t xml:space="preserve">                         </w:t>
      </w:r>
    </w:p>
    <w:p>
      <w:pPr>
        <w:adjustRightInd w:val="0"/>
        <w:snapToGrid w:val="0"/>
        <w:spacing w:line="580" w:lineRule="exact"/>
        <w:ind w:firstLine="527"/>
        <w:jc w:val="left"/>
        <w:rPr>
          <w:rFonts w:hint="eastAsia" w:ascii="仿宋_GB2312" w:hAnsi="仿宋_GB2312" w:eastAsia="仿宋_GB2312" w:cs="仿宋_GB2312"/>
          <w:kern w:val="0"/>
          <w:sz w:val="24"/>
          <w:szCs w:val="24"/>
          <w:u w:val="single"/>
        </w:rPr>
      </w:pPr>
      <w:r>
        <w:rPr>
          <w:rFonts w:hint="eastAsia" w:ascii="仿宋_GB2312" w:hAnsi="仿宋_GB2312" w:eastAsia="仿宋_GB2312" w:cs="仿宋_GB2312"/>
          <w:kern w:val="0"/>
          <w:sz w:val="24"/>
          <w:szCs w:val="24"/>
        </w:rPr>
        <w:t>联系电话：</w:t>
      </w:r>
      <w:r>
        <w:rPr>
          <w:rFonts w:hint="eastAsia" w:ascii="仿宋_GB2312" w:hAnsi="仿宋_GB2312" w:eastAsia="仿宋_GB2312" w:cs="仿宋_GB2312"/>
          <w:kern w:val="0"/>
          <w:sz w:val="24"/>
          <w:szCs w:val="24"/>
          <w:u w:val="single"/>
        </w:rPr>
        <w:t xml:space="preserve"> 4000-1666-82</w:t>
      </w:r>
      <w:r>
        <w:rPr>
          <w:rFonts w:hint="eastAsia" w:ascii="仿宋_GB2312" w:hAnsi="仿宋_GB2312" w:eastAsia="仿宋_GB2312" w:cs="仿宋_GB2312"/>
          <w:kern w:val="0"/>
          <w:sz w:val="24"/>
          <w:szCs w:val="24"/>
          <w:u w:val="single"/>
          <w:lang w:val="en-US" w:eastAsia="zh-CN"/>
        </w:rPr>
        <w:t xml:space="preserve">  </w:t>
      </w:r>
      <w:r>
        <w:rPr>
          <w:rFonts w:hint="eastAsia" w:ascii="仿宋_GB2312" w:hAnsi="仿宋_GB2312" w:eastAsia="仿宋_GB2312" w:cs="仿宋_GB2312"/>
          <w:kern w:val="0"/>
          <w:sz w:val="24"/>
          <w:szCs w:val="24"/>
          <w:u w:val="single"/>
        </w:rPr>
        <w:t xml:space="preserve"> </w:t>
      </w:r>
    </w:p>
    <w:p>
      <w:pPr>
        <w:adjustRightInd w:val="0"/>
        <w:snapToGrid w:val="0"/>
        <w:spacing w:line="580" w:lineRule="exact"/>
        <w:ind w:firstLine="527"/>
        <w:jc w:val="left"/>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bCs/>
          <w:kern w:val="0"/>
          <w:sz w:val="24"/>
          <w:szCs w:val="24"/>
        </w:rPr>
        <w:t>乙方</w:t>
      </w:r>
      <w:r>
        <w:rPr>
          <w:rFonts w:hint="eastAsia" w:ascii="仿宋_GB2312" w:hAnsi="仿宋_GB2312" w:eastAsia="仿宋_GB2312" w:cs="仿宋_GB2312"/>
          <w:kern w:val="0"/>
          <w:sz w:val="24"/>
          <w:szCs w:val="24"/>
        </w:rPr>
        <w:t>（接受培训方监护人）：</w:t>
      </w:r>
    </w:p>
    <w:tbl>
      <w:tblPr>
        <w:tblStyle w:val="6"/>
        <w:tblW w:w="0" w:type="auto"/>
        <w:tblInd w:w="6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80"/>
        <w:gridCol w:w="240"/>
        <w:gridCol w:w="4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4380" w:type="dxa"/>
            <w:tcBorders>
              <w:top w:val="nil"/>
              <w:left w:val="nil"/>
              <w:bottom w:val="single" w:color="auto" w:sz="4" w:space="0"/>
              <w:right w:val="nil"/>
            </w:tcBorders>
            <w:vAlign w:val="center"/>
          </w:tcPr>
          <w:p>
            <w:pPr>
              <w:adjustRightInd w:val="0"/>
              <w:snapToGrid w:val="0"/>
              <w:spacing w:line="580" w:lineRule="exact"/>
              <w:jc w:val="left"/>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val="en-US" w:eastAsia="zh-CN"/>
              </w:rPr>
              <w:t>学员</w:t>
            </w:r>
            <w:r>
              <w:rPr>
                <w:rFonts w:hint="eastAsia" w:ascii="仿宋_GB2312" w:hAnsi="仿宋_GB2312" w:eastAsia="仿宋_GB2312" w:cs="仿宋_GB2312"/>
                <w:kern w:val="0"/>
                <w:sz w:val="24"/>
                <w:szCs w:val="24"/>
                <w:lang w:eastAsia="zh-CN"/>
              </w:rPr>
              <w:t>姓</w:t>
            </w:r>
            <w:r>
              <w:rPr>
                <w:rFonts w:hint="eastAsia" w:ascii="仿宋_GB2312" w:hAnsi="仿宋_GB2312" w:eastAsia="仿宋_GB2312" w:cs="仿宋_GB2312"/>
                <w:kern w:val="0"/>
                <w:sz w:val="24"/>
                <w:szCs w:val="24"/>
              </w:rPr>
              <w:t>名</w:t>
            </w:r>
            <w:r>
              <w:rPr>
                <w:rFonts w:hint="eastAsia" w:ascii="仿宋_GB2312" w:hAnsi="仿宋_GB2312" w:eastAsia="仿宋_GB2312" w:cs="仿宋_GB2312"/>
                <w:kern w:val="0"/>
                <w:sz w:val="24"/>
                <w:szCs w:val="24"/>
                <w:lang w:eastAsia="zh-CN"/>
              </w:rPr>
              <w:t>: {{StudentName}}</w:t>
            </w:r>
          </w:p>
        </w:tc>
        <w:tc>
          <w:tcPr>
            <w:tcW w:w="240" w:type="dxa"/>
            <w:tcBorders>
              <w:top w:val="nil"/>
              <w:left w:val="nil"/>
              <w:bottom w:val="nil"/>
              <w:right w:val="nil"/>
            </w:tcBorders>
            <w:vAlign w:val="center"/>
          </w:tcPr>
          <w:p>
            <w:pPr>
              <w:adjustRightInd w:val="0"/>
              <w:snapToGrid w:val="0"/>
              <w:spacing w:line="580" w:lineRule="exact"/>
              <w:ind w:firstLine="527"/>
              <w:jc w:val="left"/>
              <w:rPr>
                <w:rFonts w:hint="eastAsia" w:ascii="仿宋_GB2312" w:hAnsi="仿宋_GB2312" w:eastAsia="仿宋_GB2312" w:cs="仿宋_GB2312"/>
                <w:kern w:val="0"/>
                <w:sz w:val="24"/>
                <w:szCs w:val="24"/>
                <w:lang w:eastAsia="zh-CN"/>
              </w:rPr>
            </w:pPr>
          </w:p>
        </w:tc>
        <w:tc>
          <w:tcPr>
            <w:tcW w:w="4570" w:type="dxa"/>
            <w:tcBorders>
              <w:top w:val="nil"/>
              <w:left w:val="nil"/>
              <w:bottom w:val="single" w:color="auto" w:sz="4" w:space="0"/>
              <w:right w:val="nil"/>
            </w:tcBorders>
            <w:vAlign w:val="center"/>
          </w:tcPr>
          <w:p>
            <w:pPr>
              <w:adjustRightInd w:val="0"/>
              <w:snapToGrid w:val="0"/>
              <w:spacing w:line="580" w:lineRule="exact"/>
              <w:jc w:val="left"/>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性别：{{Sex}}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4380" w:type="dxa"/>
            <w:tcBorders>
              <w:top w:val="single" w:color="auto" w:sz="4" w:space="0"/>
              <w:left w:val="nil"/>
              <w:bottom w:val="single" w:color="auto" w:sz="4" w:space="0"/>
              <w:right w:val="nil"/>
            </w:tcBorders>
            <w:vAlign w:val="bottom"/>
          </w:tcPr>
          <w:p>
            <w:pPr>
              <w:adjustRightInd w:val="0"/>
              <w:snapToGrid w:val="0"/>
              <w:spacing w:line="580" w:lineRule="exact"/>
              <w:jc w:val="left"/>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出生</w:t>
            </w:r>
            <w:r>
              <w:rPr>
                <w:rFonts w:hint="eastAsia" w:ascii="仿宋_GB2312" w:hAnsi="仿宋_GB2312" w:eastAsia="仿宋_GB2312" w:cs="仿宋_GB2312"/>
                <w:kern w:val="0"/>
                <w:sz w:val="24"/>
                <w:szCs w:val="24"/>
                <w:lang w:val="en-US" w:eastAsia="zh-CN"/>
              </w:rPr>
              <w:t>日期</w:t>
            </w:r>
            <w:r>
              <w:rPr>
                <w:rFonts w:hint="eastAsia" w:ascii="仿宋_GB2312" w:hAnsi="仿宋_GB2312" w:eastAsia="仿宋_GB2312" w:cs="仿宋_GB2312"/>
                <w:kern w:val="0"/>
                <w:sz w:val="24"/>
                <w:szCs w:val="24"/>
                <w:lang w:eastAsia="zh-CN"/>
              </w:rPr>
              <w:t>：{{Birthday}}</w:t>
            </w:r>
          </w:p>
        </w:tc>
        <w:tc>
          <w:tcPr>
            <w:tcW w:w="240" w:type="dxa"/>
            <w:tcBorders>
              <w:top w:val="nil"/>
              <w:left w:val="nil"/>
              <w:bottom w:val="nil"/>
              <w:right w:val="nil"/>
            </w:tcBorders>
            <w:vAlign w:val="bottom"/>
          </w:tcPr>
          <w:p>
            <w:pPr>
              <w:adjustRightInd w:val="0"/>
              <w:snapToGrid w:val="0"/>
              <w:spacing w:line="580" w:lineRule="exact"/>
              <w:ind w:firstLine="527"/>
              <w:jc w:val="left"/>
              <w:rPr>
                <w:rFonts w:hint="eastAsia" w:ascii="仿宋_GB2312" w:hAnsi="仿宋_GB2312" w:eastAsia="仿宋_GB2312" w:cs="仿宋_GB2312"/>
                <w:kern w:val="0"/>
                <w:sz w:val="24"/>
                <w:szCs w:val="24"/>
                <w:lang w:eastAsia="zh-CN"/>
              </w:rPr>
            </w:pPr>
          </w:p>
        </w:tc>
        <w:tc>
          <w:tcPr>
            <w:tcW w:w="4570" w:type="dxa"/>
            <w:tcBorders>
              <w:top w:val="single" w:color="auto" w:sz="4" w:space="0"/>
              <w:left w:val="nil"/>
              <w:bottom w:val="single" w:color="auto" w:sz="4" w:space="0"/>
              <w:right w:val="nil"/>
            </w:tcBorders>
            <w:vAlign w:val="bottom"/>
          </w:tcPr>
          <w:p>
            <w:pPr>
              <w:adjustRightInd w:val="0"/>
              <w:snapToGrid w:val="0"/>
              <w:spacing w:line="580" w:lineRule="exact"/>
              <w:jc w:val="left"/>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val="en-US" w:eastAsia="zh-CN"/>
              </w:rPr>
              <w:t>联系电话：</w:t>
            </w:r>
            <w:r>
              <w:rPr>
                <w:rFonts w:hint="eastAsia" w:ascii="仿宋_GB2312" w:hAnsi="仿宋_GB2312" w:eastAsia="仿宋_GB2312" w:cs="仿宋_GB2312"/>
                <w:kern w:val="0"/>
                <w:sz w:val="24"/>
                <w:szCs w:val="24"/>
              </w:rPr>
              <w:t>{{SMSTel}}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4380" w:type="dxa"/>
            <w:tcBorders>
              <w:top w:val="single" w:color="auto" w:sz="4" w:space="0"/>
              <w:left w:val="nil"/>
              <w:bottom w:val="single" w:color="auto" w:sz="4" w:space="0"/>
              <w:right w:val="nil"/>
            </w:tcBorders>
            <w:vAlign w:val="bottom"/>
          </w:tcPr>
          <w:p>
            <w:pPr>
              <w:adjustRightInd w:val="0"/>
              <w:snapToGrid w:val="0"/>
              <w:spacing w:line="580" w:lineRule="exact"/>
              <w:jc w:val="left"/>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监护人姓名：</w:t>
            </w:r>
            <w:r>
              <w:rPr>
                <w:rFonts w:hint="eastAsia" w:ascii="仿宋_GB2312" w:hAnsi="仿宋_GB2312" w:eastAsia="仿宋_GB2312" w:cs="仿宋_GB2312"/>
                <w:kern w:val="0"/>
                <w:sz w:val="24"/>
                <w:szCs w:val="24"/>
              </w:rPr>
              <w:t>{{Guardian}}</w:t>
            </w:r>
          </w:p>
        </w:tc>
        <w:tc>
          <w:tcPr>
            <w:tcW w:w="240" w:type="dxa"/>
            <w:tcBorders>
              <w:top w:val="nil"/>
              <w:left w:val="nil"/>
              <w:bottom w:val="nil"/>
              <w:right w:val="nil"/>
            </w:tcBorders>
            <w:vAlign w:val="bottom"/>
          </w:tcPr>
          <w:p>
            <w:pPr>
              <w:adjustRightInd w:val="0"/>
              <w:snapToGrid w:val="0"/>
              <w:spacing w:line="580" w:lineRule="exact"/>
              <w:ind w:firstLine="527"/>
              <w:jc w:val="left"/>
              <w:rPr>
                <w:rFonts w:hint="eastAsia" w:ascii="仿宋_GB2312" w:hAnsi="仿宋_GB2312" w:eastAsia="仿宋_GB2312" w:cs="仿宋_GB2312"/>
                <w:kern w:val="0"/>
                <w:sz w:val="24"/>
                <w:szCs w:val="24"/>
                <w:lang w:val="en-US" w:eastAsia="zh-CN"/>
              </w:rPr>
            </w:pPr>
          </w:p>
        </w:tc>
        <w:tc>
          <w:tcPr>
            <w:tcW w:w="4570" w:type="dxa"/>
            <w:tcBorders>
              <w:top w:val="single" w:color="auto" w:sz="4" w:space="0"/>
              <w:left w:val="nil"/>
              <w:bottom w:val="single" w:color="auto" w:sz="4" w:space="0"/>
              <w:right w:val="nil"/>
            </w:tcBorders>
            <w:vAlign w:val="bottom"/>
          </w:tcPr>
          <w:p>
            <w:pPr>
              <w:adjustRightInd w:val="0"/>
              <w:snapToGrid w:val="0"/>
              <w:spacing w:line="580" w:lineRule="exact"/>
              <w:jc w:val="left"/>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rPr>
              <w:t>与学员关系</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rPr>
              <w:t>{{Relation}}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4380" w:type="dxa"/>
            <w:tcBorders>
              <w:top w:val="single" w:color="auto" w:sz="4" w:space="0"/>
              <w:left w:val="nil"/>
              <w:bottom w:val="single" w:color="auto" w:sz="4" w:space="0"/>
              <w:right w:val="nil"/>
            </w:tcBorders>
            <w:vAlign w:val="bottom"/>
          </w:tcPr>
          <w:p>
            <w:pPr>
              <w:adjustRightInd w:val="0"/>
              <w:snapToGrid w:val="0"/>
              <w:spacing w:line="580" w:lineRule="exact"/>
              <w:jc w:val="left"/>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val="en-US" w:eastAsia="zh-CN"/>
              </w:rPr>
              <w:t>公立学校</w:t>
            </w:r>
            <w:r>
              <w:rPr>
                <w:rFonts w:hint="eastAsia" w:ascii="仿宋_GB2312" w:hAnsi="仿宋_GB2312" w:eastAsia="仿宋_GB2312" w:cs="仿宋_GB2312"/>
                <w:kern w:val="0"/>
                <w:sz w:val="24"/>
                <w:szCs w:val="24"/>
                <w:lang w:eastAsia="zh-CN"/>
              </w:rPr>
              <w:t>： {{FullTimeSchool}}</w:t>
            </w:r>
          </w:p>
        </w:tc>
        <w:tc>
          <w:tcPr>
            <w:tcW w:w="240" w:type="dxa"/>
            <w:tcBorders>
              <w:top w:val="nil"/>
              <w:left w:val="nil"/>
              <w:bottom w:val="nil"/>
              <w:right w:val="nil"/>
            </w:tcBorders>
            <w:vAlign w:val="bottom"/>
          </w:tcPr>
          <w:p>
            <w:pPr>
              <w:adjustRightInd w:val="0"/>
              <w:snapToGrid w:val="0"/>
              <w:spacing w:line="580" w:lineRule="exact"/>
              <w:ind w:firstLine="527"/>
              <w:jc w:val="left"/>
              <w:rPr>
                <w:rFonts w:hint="eastAsia" w:ascii="仿宋_GB2312" w:hAnsi="仿宋_GB2312" w:eastAsia="仿宋_GB2312" w:cs="仿宋_GB2312"/>
                <w:kern w:val="0"/>
                <w:sz w:val="24"/>
                <w:szCs w:val="24"/>
                <w:lang w:eastAsia="zh-CN"/>
              </w:rPr>
            </w:pPr>
          </w:p>
        </w:tc>
        <w:tc>
          <w:tcPr>
            <w:tcW w:w="4570" w:type="dxa"/>
            <w:tcBorders>
              <w:top w:val="single" w:color="auto" w:sz="4" w:space="0"/>
              <w:left w:val="nil"/>
              <w:bottom w:val="single" w:color="auto" w:sz="4" w:space="0"/>
              <w:right w:val="nil"/>
            </w:tcBorders>
            <w:vAlign w:val="bottom"/>
          </w:tcPr>
          <w:p>
            <w:pPr>
              <w:adjustRightInd w:val="0"/>
              <w:snapToGrid w:val="0"/>
              <w:spacing w:line="580" w:lineRule="exact"/>
              <w:jc w:val="left"/>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家庭住址：{{LivePlace}}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4380" w:type="dxa"/>
            <w:tcBorders>
              <w:top w:val="single" w:color="auto" w:sz="4" w:space="0"/>
              <w:left w:val="nil"/>
              <w:bottom w:val="single" w:color="auto" w:sz="4" w:space="0"/>
              <w:right w:val="nil"/>
            </w:tcBorders>
            <w:vAlign w:val="bottom"/>
          </w:tcPr>
          <w:p>
            <w:pPr>
              <w:adjustRightInd w:val="0"/>
              <w:snapToGrid w:val="0"/>
              <w:spacing w:line="580" w:lineRule="exact"/>
              <w:jc w:val="left"/>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父亲姓名： {{FatherName}}</w:t>
            </w:r>
          </w:p>
        </w:tc>
        <w:tc>
          <w:tcPr>
            <w:tcW w:w="240" w:type="dxa"/>
            <w:tcBorders>
              <w:top w:val="nil"/>
              <w:left w:val="nil"/>
              <w:bottom w:val="nil"/>
              <w:right w:val="nil"/>
            </w:tcBorders>
            <w:vAlign w:val="bottom"/>
          </w:tcPr>
          <w:p>
            <w:pPr>
              <w:adjustRightInd w:val="0"/>
              <w:snapToGrid w:val="0"/>
              <w:spacing w:line="580" w:lineRule="exact"/>
              <w:ind w:firstLine="527"/>
              <w:jc w:val="left"/>
              <w:rPr>
                <w:rFonts w:hint="eastAsia" w:ascii="仿宋_GB2312" w:hAnsi="仿宋_GB2312" w:eastAsia="仿宋_GB2312" w:cs="仿宋_GB2312"/>
                <w:kern w:val="0"/>
                <w:sz w:val="24"/>
                <w:szCs w:val="24"/>
                <w:lang w:eastAsia="zh-CN"/>
              </w:rPr>
            </w:pPr>
          </w:p>
        </w:tc>
        <w:tc>
          <w:tcPr>
            <w:tcW w:w="4570" w:type="dxa"/>
            <w:tcBorders>
              <w:top w:val="single" w:color="auto" w:sz="4" w:space="0"/>
              <w:left w:val="nil"/>
              <w:bottom w:val="single" w:color="auto" w:sz="4" w:space="0"/>
              <w:right w:val="nil"/>
            </w:tcBorders>
            <w:vAlign w:val="bottom"/>
          </w:tcPr>
          <w:p>
            <w:pPr>
              <w:adjustRightInd w:val="0"/>
              <w:snapToGrid w:val="0"/>
              <w:spacing w:line="580" w:lineRule="exact"/>
              <w:jc w:val="left"/>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val="en-US" w:eastAsia="zh-CN"/>
              </w:rPr>
              <w:t>父亲电话</w:t>
            </w:r>
            <w:r>
              <w:rPr>
                <w:rFonts w:hint="eastAsia" w:ascii="仿宋_GB2312" w:hAnsi="仿宋_GB2312" w:eastAsia="仿宋_GB2312" w:cs="仿宋_GB2312"/>
                <w:kern w:val="0"/>
                <w:sz w:val="24"/>
                <w:szCs w:val="24"/>
                <w:lang w:eastAsia="zh-CN"/>
              </w:rPr>
              <w:t>：{{FatherTel}}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4380" w:type="dxa"/>
            <w:tcBorders>
              <w:top w:val="single" w:color="auto" w:sz="4" w:space="0"/>
              <w:left w:val="nil"/>
              <w:bottom w:val="single" w:color="auto" w:sz="4" w:space="0"/>
              <w:right w:val="nil"/>
            </w:tcBorders>
            <w:vAlign w:val="bottom"/>
          </w:tcPr>
          <w:p>
            <w:pPr>
              <w:adjustRightInd w:val="0"/>
              <w:snapToGrid w:val="0"/>
              <w:spacing w:line="580" w:lineRule="exact"/>
              <w:jc w:val="left"/>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母亲姓名： {{MotherName}}</w:t>
            </w:r>
          </w:p>
        </w:tc>
        <w:tc>
          <w:tcPr>
            <w:tcW w:w="240" w:type="dxa"/>
            <w:tcBorders>
              <w:top w:val="nil"/>
              <w:left w:val="nil"/>
              <w:bottom w:val="nil"/>
              <w:right w:val="nil"/>
            </w:tcBorders>
            <w:vAlign w:val="bottom"/>
          </w:tcPr>
          <w:p>
            <w:pPr>
              <w:adjustRightInd w:val="0"/>
              <w:snapToGrid w:val="0"/>
              <w:spacing w:line="580" w:lineRule="exact"/>
              <w:ind w:firstLine="527"/>
              <w:jc w:val="left"/>
              <w:rPr>
                <w:rFonts w:hint="eastAsia" w:ascii="仿宋_GB2312" w:hAnsi="仿宋_GB2312" w:eastAsia="仿宋_GB2312" w:cs="仿宋_GB2312"/>
                <w:kern w:val="0"/>
                <w:sz w:val="24"/>
                <w:szCs w:val="24"/>
                <w:lang w:eastAsia="zh-CN"/>
              </w:rPr>
            </w:pPr>
          </w:p>
        </w:tc>
        <w:tc>
          <w:tcPr>
            <w:tcW w:w="4570" w:type="dxa"/>
            <w:tcBorders>
              <w:top w:val="single" w:color="auto" w:sz="4" w:space="0"/>
              <w:left w:val="nil"/>
              <w:bottom w:val="single" w:color="auto" w:sz="4" w:space="0"/>
              <w:right w:val="nil"/>
            </w:tcBorders>
            <w:vAlign w:val="bottom"/>
          </w:tcPr>
          <w:p>
            <w:pPr>
              <w:adjustRightInd w:val="0"/>
              <w:snapToGrid w:val="0"/>
              <w:spacing w:line="580" w:lineRule="exact"/>
              <w:jc w:val="left"/>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val="en-US" w:eastAsia="zh-CN"/>
              </w:rPr>
              <w:t>母亲电话</w:t>
            </w:r>
            <w:r>
              <w:rPr>
                <w:rFonts w:hint="eastAsia" w:ascii="仿宋_GB2312" w:hAnsi="仿宋_GB2312" w:eastAsia="仿宋_GB2312" w:cs="仿宋_GB2312"/>
                <w:kern w:val="0"/>
                <w:sz w:val="24"/>
                <w:szCs w:val="24"/>
                <w:lang w:eastAsia="zh-CN"/>
              </w:rPr>
              <w:t>：  {{MotherTel}}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80" w:type="dxa"/>
            <w:tcBorders>
              <w:top w:val="single" w:color="auto" w:sz="4" w:space="0"/>
              <w:left w:val="nil"/>
              <w:bottom w:val="single" w:color="auto" w:sz="4" w:space="0"/>
              <w:right w:val="nil"/>
            </w:tcBorders>
            <w:vAlign w:val="bottom"/>
          </w:tcPr>
          <w:p>
            <w:pPr>
              <w:adjustRightInd w:val="0"/>
              <w:snapToGrid w:val="0"/>
              <w:spacing w:line="580" w:lineRule="exact"/>
              <w:jc w:val="left"/>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监护人姓名：</w:t>
            </w:r>
            <w:r>
              <w:rPr>
                <w:rFonts w:hint="eastAsia" w:ascii="仿宋_GB2312" w:hAnsi="仿宋_GB2312" w:eastAsia="仿宋_GB2312" w:cs="仿宋_GB2312"/>
                <w:kern w:val="0"/>
                <w:sz w:val="24"/>
                <w:szCs w:val="24"/>
              </w:rPr>
              <w:t>{{Guardian}}</w:t>
            </w:r>
          </w:p>
        </w:tc>
        <w:tc>
          <w:tcPr>
            <w:tcW w:w="240" w:type="dxa"/>
            <w:tcBorders>
              <w:top w:val="nil"/>
              <w:left w:val="nil"/>
              <w:bottom w:val="nil"/>
              <w:right w:val="nil"/>
            </w:tcBorders>
            <w:vAlign w:val="bottom"/>
          </w:tcPr>
          <w:p>
            <w:pPr>
              <w:adjustRightInd w:val="0"/>
              <w:snapToGrid w:val="0"/>
              <w:spacing w:line="580" w:lineRule="exact"/>
              <w:ind w:firstLine="527"/>
              <w:jc w:val="left"/>
              <w:rPr>
                <w:rFonts w:hint="eastAsia" w:ascii="仿宋_GB2312" w:hAnsi="仿宋_GB2312" w:eastAsia="仿宋_GB2312" w:cs="仿宋_GB2312"/>
                <w:kern w:val="0"/>
                <w:sz w:val="24"/>
                <w:szCs w:val="24"/>
                <w:lang w:eastAsia="zh-CN"/>
              </w:rPr>
            </w:pPr>
          </w:p>
        </w:tc>
        <w:tc>
          <w:tcPr>
            <w:tcW w:w="4570" w:type="dxa"/>
            <w:tcBorders>
              <w:top w:val="single" w:color="auto" w:sz="4" w:space="0"/>
              <w:left w:val="nil"/>
              <w:bottom w:val="single" w:color="auto" w:sz="4" w:space="0"/>
              <w:right w:val="nil"/>
            </w:tcBorders>
            <w:vAlign w:val="bottom"/>
          </w:tcPr>
          <w:p>
            <w:pPr>
              <w:adjustRightInd w:val="0"/>
              <w:snapToGrid w:val="0"/>
              <w:spacing w:line="580" w:lineRule="exact"/>
              <w:jc w:val="left"/>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rPr>
              <w:t>与学员关系</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rPr>
              <w:t>{{Relation}}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80" w:type="dxa"/>
            <w:tcBorders>
              <w:top w:val="single" w:color="auto" w:sz="4" w:space="0"/>
              <w:left w:val="nil"/>
              <w:bottom w:val="single" w:color="auto" w:sz="4" w:space="0"/>
              <w:right w:val="nil"/>
            </w:tcBorders>
            <w:vAlign w:val="bottom"/>
          </w:tcPr>
          <w:p>
            <w:pPr>
              <w:adjustRightInd w:val="0"/>
              <w:snapToGrid w:val="0"/>
              <w:spacing w:line="580" w:lineRule="exact"/>
              <w:jc w:val="left"/>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eastAsia="zh-CN"/>
              </w:rPr>
              <w:t>紧急情况请联系： {{OtherTel}}</w:t>
            </w:r>
          </w:p>
        </w:tc>
        <w:tc>
          <w:tcPr>
            <w:tcW w:w="240" w:type="dxa"/>
            <w:tcBorders>
              <w:top w:val="nil"/>
              <w:left w:val="nil"/>
              <w:bottom w:val="nil"/>
              <w:right w:val="nil"/>
            </w:tcBorders>
            <w:vAlign w:val="bottom"/>
          </w:tcPr>
          <w:p>
            <w:pPr>
              <w:adjustRightInd w:val="0"/>
              <w:snapToGrid w:val="0"/>
              <w:spacing w:line="580" w:lineRule="exact"/>
              <w:ind w:firstLine="527"/>
              <w:jc w:val="left"/>
              <w:rPr>
                <w:rFonts w:hint="eastAsia" w:ascii="仿宋_GB2312" w:hAnsi="仿宋_GB2312" w:eastAsia="仿宋_GB2312" w:cs="仿宋_GB2312"/>
                <w:kern w:val="0"/>
                <w:sz w:val="24"/>
                <w:szCs w:val="24"/>
                <w:lang w:eastAsia="zh-CN"/>
              </w:rPr>
            </w:pPr>
          </w:p>
        </w:tc>
        <w:tc>
          <w:tcPr>
            <w:tcW w:w="4570" w:type="dxa"/>
            <w:tcBorders>
              <w:top w:val="single" w:color="auto" w:sz="4" w:space="0"/>
              <w:left w:val="nil"/>
              <w:bottom w:val="single" w:color="auto" w:sz="4" w:space="0"/>
              <w:right w:val="nil"/>
            </w:tcBorders>
            <w:vAlign w:val="bottom"/>
          </w:tcPr>
          <w:p>
            <w:pPr>
              <w:adjustRightInd w:val="0"/>
              <w:snapToGrid w:val="0"/>
              <w:spacing w:line="580" w:lineRule="exact"/>
              <w:jc w:val="left"/>
              <w:rPr>
                <w:rFonts w:hint="eastAsia" w:ascii="仿宋_GB2312" w:hAnsi="仿宋_GB2312" w:eastAsia="仿宋_GB2312" w:cs="仿宋_GB2312"/>
                <w:kern w:val="0"/>
                <w:sz w:val="24"/>
                <w:szCs w:val="24"/>
                <w:lang w:eastAsia="zh-CN"/>
              </w:rPr>
            </w:pPr>
          </w:p>
        </w:tc>
      </w:tr>
    </w:tbl>
    <w:p>
      <w:pPr>
        <w:adjustRightInd w:val="0"/>
        <w:snapToGrid w:val="0"/>
        <w:spacing w:line="580" w:lineRule="exact"/>
        <w:jc w:val="left"/>
        <w:rPr>
          <w:rFonts w:hint="eastAsia" w:ascii="仿宋_GB2312" w:hAnsi="仿宋_GB2312" w:eastAsia="仿宋_GB2312" w:cs="仿宋_GB2312"/>
          <w:kern w:val="0"/>
          <w:sz w:val="24"/>
          <w:szCs w:val="24"/>
          <w:u w:val="single"/>
        </w:rPr>
      </w:pPr>
    </w:p>
    <w:p>
      <w:pPr>
        <w:rPr>
          <w:rFonts w:hint="eastAsia" w:ascii="仿宋_GB2312" w:hAnsi="仿宋_GB2312" w:eastAsia="仿宋_GB2312" w:cs="仿宋_GB2312"/>
          <w:b/>
          <w:bCs/>
          <w:color w:val="FF0000"/>
          <w:kern w:val="0"/>
          <w:sz w:val="24"/>
          <w:szCs w:val="24"/>
        </w:rPr>
      </w:pPr>
      <w:r>
        <w:rPr>
          <w:rFonts w:hint="eastAsia" w:ascii="仿宋_GB2312" w:hAnsi="仿宋_GB2312" w:eastAsia="仿宋_GB2312" w:cs="仿宋_GB2312"/>
          <w:b/>
          <w:bCs/>
          <w:color w:val="FF0000"/>
          <w:kern w:val="0"/>
          <w:sz w:val="24"/>
          <w:szCs w:val="24"/>
        </w:rPr>
        <w:br w:type="page"/>
      </w:r>
    </w:p>
    <w:p>
      <w:pPr>
        <w:adjustRightInd w:val="0"/>
        <w:snapToGrid w:val="0"/>
        <w:spacing w:line="580" w:lineRule="exact"/>
        <w:ind w:firstLine="482" w:firstLineChars="200"/>
        <w:jc w:val="left"/>
        <w:rPr>
          <w:rFonts w:hint="eastAsia" w:ascii="仿宋_GB2312" w:hAnsi="仿宋_GB2312" w:eastAsia="仿宋_GB2312" w:cs="仿宋_GB2312"/>
          <w:b/>
          <w:bCs/>
          <w:color w:val="FF0000"/>
          <w:kern w:val="0"/>
          <w:sz w:val="24"/>
          <w:szCs w:val="24"/>
        </w:rPr>
      </w:pPr>
      <w:r>
        <w:rPr>
          <w:rFonts w:hint="eastAsia" w:ascii="仿宋_GB2312" w:hAnsi="仿宋_GB2312" w:eastAsia="仿宋_GB2312" w:cs="仿宋_GB2312"/>
          <w:b/>
          <w:bCs/>
          <w:color w:val="FF0000"/>
          <w:kern w:val="0"/>
          <w:sz w:val="24"/>
          <w:szCs w:val="24"/>
        </w:rPr>
        <w:t>根据《中华人民共和国教育法》《中华人民共和国民办教育促进法》等有关法律、法规的规定，甲乙双方遵循平等、自愿、公平、诚实、守信的原则，遵循教育规律和青少年健康成长规律，经协商一致，签订本合同。</w:t>
      </w:r>
    </w:p>
    <w:p>
      <w:pPr>
        <w:adjustRightInd w:val="0"/>
        <w:snapToGrid w:val="0"/>
        <w:spacing w:line="580" w:lineRule="exact"/>
        <w:ind w:firstLine="480" w:firstLineChars="200"/>
        <w:jc w:val="left"/>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第一条  适用对象</w:t>
      </w:r>
    </w:p>
    <w:p>
      <w:pPr>
        <w:adjustRightInd w:val="0"/>
        <w:snapToGrid w:val="0"/>
        <w:spacing w:line="580" w:lineRule="exact"/>
        <w:ind w:firstLine="480" w:firstLineChars="20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本合同适用受培训者（学员）一般为在校的中小学生。</w:t>
      </w:r>
    </w:p>
    <w:p>
      <w:pPr>
        <w:adjustRightInd w:val="0"/>
        <w:snapToGrid w:val="0"/>
        <w:spacing w:line="580" w:lineRule="exact"/>
        <w:ind w:firstLine="480" w:firstLineChars="200"/>
        <w:jc w:val="left"/>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第二条  甲方的权利和义务</w:t>
      </w:r>
    </w:p>
    <w:p>
      <w:pPr>
        <w:adjustRightInd w:val="0"/>
        <w:snapToGrid w:val="0"/>
        <w:spacing w:line="580" w:lineRule="exact"/>
        <w:ind w:firstLine="527"/>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（一）甲方有权按照国家有关政策规定和合同约定收取培训费用。甲方收取培训费用后应当及时向乙方开具正规发票。</w:t>
      </w:r>
    </w:p>
    <w:p>
      <w:pPr>
        <w:adjustRightInd w:val="0"/>
        <w:snapToGrid w:val="0"/>
        <w:spacing w:line="580" w:lineRule="exact"/>
        <w:ind w:firstLine="527"/>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二）甲方应当向乙方明示办学许可证、营业执照、收费项目、收费标准、办学事项、退费办法、上课时间和服务承诺等内容，公开透明培训，接受社会监督，甲方不得在公示的项目和标准外向乙方收取其他费用。</w:t>
      </w:r>
    </w:p>
    <w:p>
      <w:pPr>
        <w:adjustRightInd w:val="0"/>
        <w:snapToGrid w:val="0"/>
        <w:spacing w:line="580" w:lineRule="exact"/>
        <w:ind w:firstLine="527"/>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（三）甲方可以依照相关法律法规制定适合其机构自身的培训管理制度并在甲方培训场所醒目位置进行公示，甲方有权要求乙方遵照执行，以确保培训活动顺利进行。</w:t>
      </w:r>
    </w:p>
    <w:p>
      <w:pPr>
        <w:adjustRightInd w:val="0"/>
        <w:snapToGrid w:val="0"/>
        <w:spacing w:line="580" w:lineRule="exact"/>
        <w:ind w:firstLine="527"/>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（四）甲方开设培训项目符合国家及培训场所所在地有关规定，遵循教育规律和学生身心发展规律，甲方及甲方的教职员工不得以任何方式向学员传播、讲授违反相关法律法规的培训内容。</w:t>
      </w:r>
    </w:p>
    <w:p>
      <w:pPr>
        <w:adjustRightInd w:val="0"/>
        <w:snapToGrid w:val="0"/>
        <w:spacing w:line="580" w:lineRule="exact"/>
        <w:ind w:firstLine="527"/>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五）甲方保证，按照国家有关政策要求配备与培训项目及培训规模相适应的教学及实训设施设备，配备与培训类别、层次及规模相适应的专兼职培训队伍，从事中小学学科知识培训的人员具有相应的教师资格，聘用的外籍从业人员符合国家有关规定。甲方应加强对所聘用人员的管理，确保不出现打骂、猥亵、虐待等损害学员身心健康或合法权益的行为。</w:t>
      </w:r>
    </w:p>
    <w:p>
      <w:pPr>
        <w:adjustRightInd w:val="0"/>
        <w:snapToGrid w:val="0"/>
        <w:spacing w:line="580" w:lineRule="exact"/>
        <w:ind w:firstLine="527"/>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（六）甲方应确保提供给学员的培训班次与学员所处年级相匹配，提供的培训安排与乙方当地教育行政部门规定的教学时间不存在冲突。</w:t>
      </w:r>
    </w:p>
    <w:p>
      <w:pPr>
        <w:adjustRightInd w:val="0"/>
        <w:snapToGrid w:val="0"/>
        <w:spacing w:line="580" w:lineRule="exact"/>
        <w:ind w:firstLine="527"/>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（七）甲方应做好消防、食品、公共卫生等安全管理，落实安全防范措施，建立健全安全管理制度和应急预警处理机制，防范各类安全责任事故发生。</w:t>
      </w:r>
    </w:p>
    <w:p>
      <w:pPr>
        <w:adjustRightInd w:val="0"/>
        <w:snapToGrid w:val="0"/>
        <w:spacing w:line="580" w:lineRule="exact"/>
        <w:ind w:firstLine="527"/>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（八）甲方若改变培训方式，需双方协商一致。</w:t>
      </w:r>
    </w:p>
    <w:p>
      <w:pPr>
        <w:adjustRightInd w:val="0"/>
        <w:snapToGrid w:val="0"/>
        <w:spacing w:line="580" w:lineRule="exact"/>
        <w:ind w:firstLine="527"/>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九）甲方应当依法保护在签订和履行合同过程中获悉的乙方及学员个人信息，不得泄露或者以其它不正当的方式使用乙方及学员个人隐私信息。未经乙方书面同意，甲方不得擅自使用乙方及学员的姓名、肖像、影像用于商业用途。</w:t>
      </w:r>
    </w:p>
    <w:p>
      <w:pPr>
        <w:adjustRightInd w:val="0"/>
        <w:snapToGrid w:val="0"/>
        <w:spacing w:line="580" w:lineRule="exact"/>
        <w:ind w:firstLine="527"/>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（十）未经乙方书面同意，甲方不得将本合同约定的培训服务转让给第三方，不得擅自将学员转交给第三方机构进行培训。</w:t>
      </w:r>
    </w:p>
    <w:p>
      <w:pPr>
        <w:adjustRightInd w:val="0"/>
        <w:snapToGrid w:val="0"/>
        <w:spacing w:line="580" w:lineRule="exact"/>
        <w:ind w:firstLine="527"/>
        <w:jc w:val="left"/>
        <w:rPr>
          <w:rFonts w:hint="eastAsia" w:ascii="仿宋_GB2312" w:hAnsi="仿宋_GB2312" w:eastAsia="仿宋_GB2312" w:cs="仿宋_GB2312"/>
          <w:bCs/>
          <w:kern w:val="0"/>
          <w:sz w:val="24"/>
          <w:szCs w:val="24"/>
        </w:rPr>
      </w:pPr>
      <w:r>
        <w:rPr>
          <w:rFonts w:hint="eastAsia" w:ascii="仿宋_GB2312" w:hAnsi="仿宋_GB2312" w:eastAsia="仿宋_GB2312" w:cs="仿宋_GB2312"/>
          <w:kern w:val="0"/>
          <w:sz w:val="24"/>
          <w:szCs w:val="24"/>
        </w:rPr>
        <w:t>（十一）甲方应当设置处理合同和服务争议的内设部门或者专员，甲方的客服电话为：</w:t>
      </w:r>
      <w:r>
        <w:rPr>
          <w:rFonts w:hint="eastAsia" w:ascii="仿宋_GB2312" w:hAnsi="仿宋_GB2312" w:eastAsia="仿宋_GB2312" w:cs="仿宋_GB2312"/>
          <w:kern w:val="0"/>
          <w:sz w:val="24"/>
          <w:szCs w:val="24"/>
          <w:u w:val="single"/>
        </w:rPr>
        <w:t xml:space="preserve"> </w:t>
      </w:r>
      <w:r>
        <w:rPr>
          <w:rFonts w:hint="eastAsia" w:ascii="仿宋_GB2312" w:hAnsi="仿宋_GB2312" w:eastAsia="仿宋_GB2312" w:cs="仿宋_GB2312"/>
          <w:kern w:val="0"/>
          <w:sz w:val="24"/>
          <w:szCs w:val="24"/>
          <w:u w:val="single"/>
          <w:lang w:val="en-US" w:eastAsia="zh-CN"/>
        </w:rPr>
        <w:t xml:space="preserve"> </w:t>
      </w:r>
      <w:r>
        <w:rPr>
          <w:rFonts w:hint="eastAsia" w:ascii="仿宋_GB2312" w:hAnsi="仿宋_GB2312" w:eastAsia="仿宋_GB2312" w:cs="仿宋_GB2312"/>
          <w:sz w:val="24"/>
          <w:szCs w:val="24"/>
          <w:u w:val="single"/>
        </w:rPr>
        <w:t>{{CampusTel}}</w:t>
      </w:r>
      <w:r>
        <w:rPr>
          <w:rFonts w:hint="eastAsia" w:ascii="仿宋_GB2312" w:hAnsi="仿宋_GB2312" w:eastAsia="仿宋_GB2312" w:cs="仿宋_GB2312"/>
          <w:kern w:val="0"/>
          <w:sz w:val="24"/>
          <w:szCs w:val="24"/>
          <w:u w:val="single"/>
          <w:lang w:val="en-US" w:eastAsia="zh-CN"/>
        </w:rPr>
        <w:t xml:space="preserve"> </w:t>
      </w:r>
      <w:r>
        <w:rPr>
          <w:rFonts w:hint="eastAsia" w:ascii="仿宋_GB2312" w:hAnsi="仿宋_GB2312" w:eastAsia="仿宋_GB2312" w:cs="仿宋_GB2312"/>
          <w:kern w:val="0"/>
          <w:sz w:val="24"/>
          <w:szCs w:val="24"/>
          <w:u w:val="single"/>
        </w:rPr>
        <w:t xml:space="preserve"> </w:t>
      </w:r>
      <w:r>
        <w:rPr>
          <w:rFonts w:hint="eastAsia" w:ascii="仿宋_GB2312" w:hAnsi="仿宋_GB2312" w:eastAsia="仿宋_GB2312" w:cs="仿宋_GB2312"/>
          <w:kern w:val="0"/>
          <w:sz w:val="24"/>
          <w:szCs w:val="24"/>
        </w:rPr>
        <w:t>。</w:t>
      </w:r>
    </w:p>
    <w:p>
      <w:pPr>
        <w:adjustRightInd w:val="0"/>
        <w:snapToGrid w:val="0"/>
        <w:spacing w:line="580" w:lineRule="exact"/>
        <w:ind w:firstLine="480" w:firstLineChars="200"/>
        <w:jc w:val="left"/>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第三条  乙方的权利和义务</w:t>
      </w:r>
    </w:p>
    <w:p>
      <w:pPr>
        <w:adjustRightInd w:val="0"/>
        <w:snapToGrid w:val="0"/>
        <w:spacing w:line="580" w:lineRule="exact"/>
        <w:ind w:firstLine="527"/>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（一）乙方有按照本合同的约定接受甲方培训服务的权利。</w:t>
      </w:r>
    </w:p>
    <w:p>
      <w:pPr>
        <w:adjustRightInd w:val="0"/>
        <w:snapToGrid w:val="0"/>
        <w:spacing w:line="580" w:lineRule="exact"/>
        <w:ind w:firstLine="527"/>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（二）乙方对培训过程以及培训人员的从业背景和执教信息享有知情权。乙方可以通过公开课、学习报告等适当方式了解学员的学习状况，甲方应当为乙方提供方便，接受乙方监督。</w:t>
      </w:r>
    </w:p>
    <w:p>
      <w:pPr>
        <w:adjustRightInd w:val="0"/>
        <w:snapToGrid w:val="0"/>
        <w:spacing w:line="580" w:lineRule="exact"/>
        <w:ind w:firstLine="527"/>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（三）乙方应当按时足额向甲方缴纳培训费用。</w:t>
      </w:r>
    </w:p>
    <w:p>
      <w:pPr>
        <w:adjustRightInd w:val="0"/>
        <w:snapToGrid w:val="0"/>
        <w:spacing w:line="580" w:lineRule="exact"/>
        <w:ind w:firstLine="527"/>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四）乙方及学员应当自觉遵守甲方的各项培训管理制度和课堂纪律，不得妨碍其他学员的正常学习活动。乙方应当自觉遵守培训场所的各种安全规定，不从事危害自身或者他人人身、财产安全的不当行为。培训期间如因乙方或学员的原因造成甲方或他人人身、财产损害的，乙方应承担损害赔偿责任。</w:t>
      </w:r>
    </w:p>
    <w:p>
      <w:pPr>
        <w:adjustRightInd w:val="0"/>
        <w:snapToGrid w:val="0"/>
        <w:spacing w:line="580" w:lineRule="exact"/>
        <w:ind w:firstLine="527"/>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五）乙方及学员应当尊重甲方的知识产权，不得擅自对培训过程进行录音、录像。对于甲方拥有知识产权的培训材料或者课件，乙方及学员除在正常学习过程中合理使用外，不得私自复制、散发、销售，不得通过互联网进行分享、扩散和传播。</w:t>
      </w:r>
    </w:p>
    <w:p>
      <w:pPr>
        <w:adjustRightInd w:val="0"/>
        <w:snapToGrid w:val="0"/>
        <w:spacing w:line="580" w:lineRule="exact"/>
        <w:ind w:firstLine="527"/>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（六）未经甲方同意，乙方不得擅自将本合同课程转让给第三方，或者将听课凭证转让、出借给他人使用。</w:t>
      </w:r>
    </w:p>
    <w:p>
      <w:pPr>
        <w:adjustRightInd w:val="0"/>
        <w:snapToGrid w:val="0"/>
        <w:spacing w:line="580" w:lineRule="exact"/>
        <w:ind w:firstLine="527"/>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（七）如学员身体健康状况有特殊情形不再适合参与培训的，乙方应及时告知甲方，甲方可按照相关培训管理制度处理。</w:t>
      </w:r>
    </w:p>
    <w:p>
      <w:pPr>
        <w:adjustRightInd w:val="0"/>
        <w:snapToGrid w:val="0"/>
        <w:spacing w:line="580" w:lineRule="exact"/>
        <w:ind w:firstLine="527"/>
        <w:jc w:val="left"/>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第四条  培训服务</w:t>
      </w:r>
    </w:p>
    <w:p>
      <w:pPr>
        <w:adjustRightInd w:val="0"/>
        <w:snapToGrid w:val="0"/>
        <w:spacing w:line="580" w:lineRule="exact"/>
        <w:ind w:firstLine="525"/>
        <w:jc w:val="left"/>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（一）培训项目</w:t>
      </w:r>
    </w:p>
    <w:tbl>
      <w:tblPr>
        <w:tblStyle w:val="6"/>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56"/>
        <w:gridCol w:w="2710"/>
        <w:gridCol w:w="1400"/>
        <w:gridCol w:w="1320"/>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3356" w:type="dxa"/>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firstLine="119"/>
              <w:jc w:val="center"/>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sz w:val="24"/>
                <w:szCs w:val="24"/>
              </w:rPr>
              <w:t>{{购买项目}}</w:t>
            </w:r>
            <w:r>
              <w:rPr>
                <w:rFonts w:hint="eastAsia" w:ascii="仿宋_GB2312" w:hAnsi="仿宋_GB2312" w:eastAsia="仿宋_GB2312" w:cs="仿宋_GB2312"/>
                <w:color w:val="000000"/>
                <w:sz w:val="24"/>
                <w:szCs w:val="24"/>
                <w:vertAlign w:val="baseline"/>
                <w:lang w:val="en-US" w:eastAsia="zh-CN"/>
              </w:rPr>
              <w:t>购买项目</w:t>
            </w:r>
          </w:p>
        </w:tc>
        <w:tc>
          <w:tcPr>
            <w:tcW w:w="2710" w:type="dxa"/>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firstLine="119"/>
              <w:jc w:val="center"/>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班级名称</w:t>
            </w:r>
          </w:p>
        </w:tc>
        <w:tc>
          <w:tcPr>
            <w:tcW w:w="1400" w:type="dxa"/>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firstLine="119"/>
              <w:jc w:val="center"/>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购买数量</w:t>
            </w:r>
          </w:p>
        </w:tc>
        <w:tc>
          <w:tcPr>
            <w:tcW w:w="1320" w:type="dxa"/>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firstLine="119"/>
              <w:jc w:val="center"/>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原单价</w:t>
            </w:r>
          </w:p>
        </w:tc>
        <w:tc>
          <w:tcPr>
            <w:tcW w:w="1350" w:type="dxa"/>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firstLine="119"/>
              <w:jc w:val="center"/>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折后金额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56" w:type="dxa"/>
            <w:vAlign w:val="center"/>
          </w:tcPr>
          <w:p>
            <w:pPr>
              <w:pStyle w:val="10"/>
              <w:spacing w:after="80" w:line="312" w:lineRule="auto"/>
              <w:jc w:val="center"/>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 xml:space="preserve">[ItemName] </w:t>
            </w:r>
          </w:p>
        </w:tc>
        <w:tc>
          <w:tcPr>
            <w:tcW w:w="2710" w:type="dxa"/>
            <w:vAlign w:val="center"/>
          </w:tcPr>
          <w:p>
            <w:pPr>
              <w:pStyle w:val="10"/>
              <w:spacing w:after="80" w:line="312" w:lineRule="auto"/>
              <w:jc w:val="center"/>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sz w:val="24"/>
                <w:szCs w:val="24"/>
              </w:rPr>
              <w:t>[ClassName]</w:t>
            </w:r>
          </w:p>
        </w:tc>
        <w:tc>
          <w:tcPr>
            <w:tcW w:w="1400" w:type="dxa"/>
            <w:vAlign w:val="center"/>
          </w:tcPr>
          <w:p>
            <w:pPr>
              <w:pStyle w:val="10"/>
              <w:spacing w:after="80" w:line="312" w:lineRule="auto"/>
              <w:jc w:val="center"/>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sz w:val="24"/>
                <w:szCs w:val="24"/>
              </w:rPr>
              <w:t>[OtherAmount]</w:t>
            </w:r>
          </w:p>
        </w:tc>
        <w:tc>
          <w:tcPr>
            <w:tcW w:w="1320" w:type="dxa"/>
            <w:vAlign w:val="center"/>
          </w:tcPr>
          <w:p>
            <w:pPr>
              <w:pStyle w:val="10"/>
              <w:spacing w:after="80" w:line="312" w:lineRule="auto"/>
              <w:jc w:val="center"/>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sz w:val="24"/>
                <w:szCs w:val="24"/>
              </w:rPr>
              <w:t>[UnitPrice]</w:t>
            </w:r>
          </w:p>
        </w:tc>
        <w:tc>
          <w:tcPr>
            <w:tcW w:w="1350" w:type="dxa"/>
            <w:vAlign w:val="center"/>
          </w:tcPr>
          <w:p>
            <w:pPr>
              <w:pStyle w:val="10"/>
              <w:spacing w:after="80" w:line="312" w:lineRule="auto"/>
              <w:jc w:val="center"/>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[DiscountMoney]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36" w:type="dxa"/>
            <w:gridSpan w:val="5"/>
            <w:vAlign w:val="center"/>
          </w:tcPr>
          <w:p>
            <w:pPr>
              <w:pStyle w:val="10"/>
              <w:spacing w:after="80" w:line="312" w:lineRule="auto"/>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合计金额：￥</w:t>
            </w:r>
            <w:r>
              <w:rPr>
                <w:rFonts w:hint="eastAsia" w:ascii="仿宋_GB2312" w:hAnsi="仿宋_GB2312" w:eastAsia="仿宋_GB2312" w:cs="仿宋_GB2312"/>
                <w:sz w:val="24"/>
                <w:szCs w:val="24"/>
                <w:u w:val="single"/>
              </w:rPr>
              <w:t>{{SumMoney}}</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eastAsia="zh-CN"/>
              </w:rPr>
              <w:t>元；</w:t>
            </w:r>
            <w:r>
              <w:rPr>
                <w:rFonts w:hint="eastAsia" w:ascii="仿宋_GB2312" w:hAnsi="仿宋_GB2312" w:eastAsia="仿宋_GB2312" w:cs="仿宋_GB2312"/>
                <w:sz w:val="24"/>
                <w:szCs w:val="24"/>
                <w:lang w:val="en-US" w:eastAsia="zh-CN"/>
              </w:rPr>
              <w:t xml:space="preserve">   其他优惠：</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u w:val="single"/>
              </w:rPr>
              <w:t>{{OtherReduce}}</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元</w:t>
            </w:r>
            <w:r>
              <w:rPr>
                <w:rFonts w:hint="eastAsia" w:ascii="仿宋_GB2312" w:hAnsi="仿宋_GB2312" w:eastAsia="仿宋_GB2312" w:cs="仿宋_GB2312"/>
                <w:sz w:val="24"/>
                <w:szCs w:val="24"/>
                <w:lang w:eastAsia="zh-CN"/>
              </w:rPr>
              <w:t>；</w:t>
            </w:r>
          </w:p>
          <w:p>
            <w:pPr>
              <w:pStyle w:val="10"/>
              <w:spacing w:after="80" w:line="312" w:lineRule="auto"/>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电子钱包冲减</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u w:val="single"/>
              </w:rPr>
              <w:t>{{ReserveMoney}}</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eastAsia="zh-CN"/>
              </w:rPr>
              <w:t>元；</w:t>
            </w:r>
          </w:p>
          <w:p>
            <w:pPr>
              <w:pStyle w:val="10"/>
              <w:spacing w:after="80" w:line="312" w:lineRule="auto"/>
              <w:jc w:val="both"/>
              <w:rPr>
                <w:rFonts w:hint="eastAsia" w:ascii="仿宋_GB2312" w:hAnsi="仿宋_GB2312" w:eastAsia="仿宋_GB2312" w:cs="仿宋_GB2312"/>
                <w:i w:val="0"/>
                <w:caps w:val="0"/>
                <w:color w:val="333333"/>
                <w:spacing w:val="0"/>
                <w:sz w:val="24"/>
                <w:szCs w:val="24"/>
                <w:shd w:val="clear" w:fill="FFFFFF"/>
                <w:lang w:val="en-US" w:eastAsia="zh-CN"/>
              </w:rPr>
            </w:pPr>
            <w:r>
              <w:rPr>
                <w:rFonts w:hint="eastAsia" w:ascii="仿宋_GB2312" w:hAnsi="仿宋_GB2312" w:eastAsia="仿宋_GB2312" w:cs="仿宋_GB2312"/>
                <w:sz w:val="24"/>
                <w:szCs w:val="24"/>
                <w:lang w:val="en-US" w:eastAsia="zh-CN"/>
              </w:rPr>
              <w:t>实交金额：</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u w:val="single"/>
                <w:lang w:val="en-US" w:eastAsia="zh-CN"/>
              </w:rPr>
              <w:t xml:space="preserve">  {{PayFact}}  </w:t>
            </w:r>
            <w:r>
              <w:rPr>
                <w:rFonts w:hint="eastAsia" w:ascii="仿宋_GB2312" w:hAnsi="仿宋_GB2312" w:eastAsia="仿宋_GB2312" w:cs="仿宋_GB2312"/>
                <w:sz w:val="24"/>
                <w:szCs w:val="24"/>
              </w:rPr>
              <w:t>元（大写：</w:t>
            </w:r>
            <w:r>
              <w:rPr>
                <w:rFonts w:hint="eastAsia" w:ascii="仿宋_GB2312" w:hAnsi="仿宋_GB2312" w:eastAsia="仿宋_GB2312" w:cs="仿宋_GB2312"/>
                <w:sz w:val="24"/>
                <w:szCs w:val="24"/>
                <w:u w:val="single"/>
                <w:lang w:val="en-US" w:eastAsia="zh-CN"/>
              </w:rPr>
              <w:t xml:space="preserve"> {{ChPayFact}}</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356" w:type="dxa"/>
            <w:vAlign w:val="center"/>
          </w:tcPr>
          <w:p>
            <w:pPr>
              <w:pStyle w:val="10"/>
              <w:spacing w:after="80" w:line="312" w:lineRule="auto"/>
              <w:jc w:val="left"/>
              <w:rPr>
                <w:rFonts w:hint="eastAsia" w:ascii="仿宋_GB2312" w:hAnsi="仿宋_GB2312" w:eastAsia="仿宋_GB2312" w:cs="仿宋_GB2312"/>
                <w:i w:val="0"/>
                <w:caps w:val="0"/>
                <w:color w:val="333333"/>
                <w:spacing w:val="0"/>
                <w:sz w:val="24"/>
                <w:szCs w:val="24"/>
                <w:shd w:val="clear" w:fill="FFFFFF"/>
                <w:lang w:val="en-US" w:eastAsia="zh-CN"/>
              </w:rPr>
            </w:pPr>
            <w:r>
              <w:rPr>
                <w:rFonts w:hint="eastAsia" w:ascii="仿宋_GB2312" w:hAnsi="仿宋_GB2312" w:eastAsia="仿宋_GB2312" w:cs="仿宋_GB2312"/>
                <w:color w:val="000000"/>
                <w:sz w:val="24"/>
                <w:szCs w:val="24"/>
              </w:rPr>
              <w:t>课程顾问（经办人）</w:t>
            </w:r>
          </w:p>
        </w:tc>
        <w:tc>
          <w:tcPr>
            <w:tcW w:w="6780" w:type="dxa"/>
            <w:gridSpan w:val="4"/>
            <w:vAlign w:val="center"/>
          </w:tcPr>
          <w:p>
            <w:pPr>
              <w:pStyle w:val="10"/>
              <w:spacing w:after="80" w:line="312" w:lineRule="auto"/>
              <w:jc w:val="left"/>
              <w:rPr>
                <w:rFonts w:hint="eastAsia" w:ascii="仿宋_GB2312" w:hAnsi="仿宋_GB2312" w:eastAsia="仿宋_GB2312" w:cs="仿宋_GB2312"/>
                <w:i w:val="0"/>
                <w:caps w:val="0"/>
                <w:color w:val="333333"/>
                <w:spacing w:val="0"/>
                <w:sz w:val="24"/>
                <w:szCs w:val="24"/>
                <w:shd w:val="clear" w:fill="FFFFFF"/>
                <w:lang w:val="en-US" w:eastAsia="zh-CN"/>
              </w:rPr>
            </w:pPr>
            <w:r>
              <w:rPr>
                <w:rFonts w:hint="eastAsia" w:ascii="仿宋_GB2312" w:hAnsi="仿宋_GB2312" w:eastAsia="仿宋_GB2312" w:cs="仿宋_GB2312"/>
                <w:i w:val="0"/>
                <w:caps w:val="0"/>
                <w:color w:val="333333"/>
                <w:spacing w:val="0"/>
                <w:sz w:val="24"/>
                <w:szCs w:val="24"/>
                <w:shd w:val="clear" w:fill="FFFFFF"/>
                <w:lang w:val="en-US" w:eastAsia="zh-CN"/>
              </w:rPr>
              <w:t>{{OptionPerson}}</w:t>
            </w:r>
          </w:p>
        </w:tc>
      </w:tr>
    </w:tbl>
    <w:p>
      <w:pPr>
        <w:keepNext w:val="0"/>
        <w:keepLines w:val="0"/>
        <w:pageBreakBefore w:val="0"/>
        <w:widowControl w:val="0"/>
        <w:kinsoku/>
        <w:wordWrap/>
        <w:overflowPunct/>
        <w:topLinePunct w:val="0"/>
        <w:autoSpaceDE/>
        <w:autoSpaceDN/>
        <w:bidi w:val="0"/>
        <w:adjustRightInd w:val="0"/>
        <w:snapToGrid w:val="0"/>
        <w:spacing w:line="580" w:lineRule="exact"/>
        <w:ind w:firstLine="482" w:firstLineChars="200"/>
        <w:jc w:val="left"/>
        <w:textAlignment w:val="auto"/>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（二）培训要求</w:t>
      </w:r>
    </w:p>
    <w:p>
      <w:pPr>
        <w:adjustRightInd w:val="0"/>
        <w:snapToGrid w:val="0"/>
        <w:spacing w:line="580" w:lineRule="exact"/>
        <w:ind w:firstLine="480" w:firstLineChars="200"/>
        <w:jc w:val="left"/>
        <w:rPr>
          <w:rFonts w:hint="eastAsia" w:ascii="仿宋_GB2312" w:hAnsi="仿宋_GB2312" w:eastAsia="仿宋_GB2312" w:cs="仿宋_GB2312"/>
          <w:kern w:val="0"/>
          <w:sz w:val="24"/>
          <w:szCs w:val="24"/>
          <w:lang w:eastAsia="zh-Hans"/>
        </w:rPr>
      </w:pPr>
      <w:r>
        <w:rPr>
          <w:rFonts w:hint="eastAsia" w:ascii="仿宋_GB2312" w:hAnsi="仿宋_GB2312" w:eastAsia="仿宋_GB2312" w:cs="仿宋_GB2312"/>
          <w:kern w:val="0"/>
          <w:sz w:val="24"/>
          <w:szCs w:val="24"/>
          <w:lang w:eastAsia="zh-Hans"/>
        </w:rPr>
        <w:t>为保证教学效果，乙方尽可能不要请假。一对一培训课程请假，除极特殊情况外，须提前48小时以文字形式告知甲方，否则视为旷课。非一对一课程，每期可以请假一次，该次课时若甲方无法安排补课，则在该期课程结束后顺延至下一期，其余请假课程视为旷课，课时计作消耗，甲方不予退还。课程到有效期后将自动作废，无法继续使用或做退费处理。</w:t>
      </w:r>
    </w:p>
    <w:p>
      <w:pPr>
        <w:adjustRightInd w:val="0"/>
        <w:snapToGrid w:val="0"/>
        <w:spacing w:line="580" w:lineRule="exact"/>
        <w:ind w:firstLine="527"/>
        <w:jc w:val="left"/>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第五条  培训收费</w:t>
      </w:r>
    </w:p>
    <w:p>
      <w:pPr>
        <w:adjustRightInd w:val="0"/>
        <w:snapToGrid w:val="0"/>
        <w:spacing w:line="580" w:lineRule="exact"/>
        <w:ind w:firstLine="525"/>
        <w:jc w:val="left"/>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（一）收费标准（人民币）</w:t>
      </w:r>
    </w:p>
    <w:p>
      <w:pPr>
        <w:adjustRightInd w:val="0"/>
        <w:snapToGrid w:val="0"/>
        <w:spacing w:line="580" w:lineRule="exact"/>
        <w:ind w:firstLine="525"/>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培训费用合计：</w:t>
      </w:r>
      <w:r>
        <w:rPr>
          <w:rFonts w:hint="eastAsia" w:ascii="仿宋_GB2312" w:hAnsi="仿宋_GB2312" w:eastAsia="仿宋_GB2312" w:cs="仿宋_GB2312"/>
          <w:kern w:val="0"/>
          <w:sz w:val="24"/>
          <w:szCs w:val="24"/>
          <w:u w:val="single"/>
        </w:rPr>
        <w:t xml:space="preserve">  {{ChPayFact}}   </w:t>
      </w:r>
      <w:r>
        <w:rPr>
          <w:rFonts w:hint="eastAsia" w:ascii="仿宋_GB2312" w:hAnsi="仿宋_GB2312" w:eastAsia="仿宋_GB2312" w:cs="仿宋_GB2312"/>
          <w:kern w:val="0"/>
          <w:sz w:val="24"/>
          <w:szCs w:val="24"/>
        </w:rPr>
        <w:t>（大写）</w:t>
      </w:r>
      <w:r>
        <w:rPr>
          <w:rFonts w:hint="eastAsia" w:ascii="仿宋_GB2312" w:hAnsi="仿宋_GB2312" w:eastAsia="仿宋_GB2312" w:cs="仿宋_GB2312"/>
          <w:kern w:val="0"/>
          <w:sz w:val="24"/>
          <w:szCs w:val="24"/>
          <w:u w:val="single"/>
        </w:rPr>
        <w:t xml:space="preserve">{{PayFact}}    </w:t>
      </w:r>
      <w:r>
        <w:rPr>
          <w:rFonts w:hint="eastAsia" w:ascii="仿宋_GB2312" w:hAnsi="仿宋_GB2312" w:eastAsia="仿宋_GB2312" w:cs="仿宋_GB2312"/>
          <w:kern w:val="0"/>
          <w:sz w:val="24"/>
          <w:szCs w:val="24"/>
        </w:rPr>
        <w:t>（小写）元。</w:t>
      </w:r>
    </w:p>
    <w:p>
      <w:pPr>
        <w:adjustRightInd w:val="0"/>
        <w:snapToGrid w:val="0"/>
        <w:spacing w:line="580" w:lineRule="exact"/>
        <w:ind w:firstLine="525"/>
        <w:jc w:val="left"/>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（二）付费方式</w:t>
      </w:r>
    </w:p>
    <w:p>
      <w:pPr>
        <w:adjustRightInd w:val="0"/>
        <w:snapToGrid w:val="0"/>
        <w:spacing w:line="580" w:lineRule="exact"/>
        <w:ind w:firstLine="480" w:firstLineChars="200"/>
        <w:jc w:val="left"/>
        <w:rPr>
          <w:rFonts w:hint="eastAsia" w:ascii="仿宋_GB2312" w:hAnsi="仿宋_GB2312" w:eastAsia="仿宋_GB2312" w:cs="仿宋_GB2312"/>
          <w:kern w:val="0"/>
          <w:sz w:val="24"/>
          <w:szCs w:val="24"/>
        </w:rPr>
      </w:pPr>
      <w:r>
        <w:rPr>
          <w:rFonts w:hint="eastAsia" w:ascii="仿宋_GB2312" w:hAnsi="仿宋_GB2312" w:eastAsia="仿宋_GB2312" w:cs="仿宋_GB2312"/>
          <w:bCs/>
          <w:kern w:val="0"/>
          <w:sz w:val="24"/>
          <w:szCs w:val="24"/>
        </w:rPr>
        <w:t>一次性</w:t>
      </w:r>
      <w:r>
        <w:rPr>
          <w:rFonts w:hint="eastAsia" w:ascii="仿宋_GB2312" w:hAnsi="仿宋_GB2312" w:eastAsia="仿宋_GB2312" w:cs="仿宋_GB2312"/>
          <w:kern w:val="0"/>
          <w:sz w:val="24"/>
          <w:szCs w:val="24"/>
        </w:rPr>
        <w:t>付清培训费用。</w:t>
      </w:r>
    </w:p>
    <w:p>
      <w:pPr>
        <w:adjustRightInd w:val="0"/>
        <w:snapToGrid w:val="0"/>
        <w:spacing w:line="580" w:lineRule="exact"/>
        <w:ind w:firstLine="480" w:firstLineChars="200"/>
        <w:jc w:val="left"/>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第六条  培训退费</w:t>
      </w:r>
    </w:p>
    <w:p>
      <w:pPr>
        <w:adjustRightInd w:val="0"/>
        <w:snapToGrid w:val="0"/>
        <w:spacing w:line="580" w:lineRule="exact"/>
        <w:ind w:firstLine="482" w:firstLineChars="200"/>
        <w:jc w:val="left"/>
        <w:rPr>
          <w:rFonts w:hint="eastAsia" w:ascii="仿宋_GB2312" w:hAnsi="仿宋_GB2312" w:eastAsia="仿宋_GB2312" w:cs="仿宋_GB2312"/>
          <w:b/>
          <w:bCs/>
          <w:color w:val="FF0000"/>
          <w:kern w:val="0"/>
          <w:sz w:val="24"/>
          <w:szCs w:val="24"/>
        </w:rPr>
      </w:pPr>
      <w:r>
        <w:rPr>
          <w:rFonts w:hint="eastAsia" w:ascii="仿宋_GB2312" w:hAnsi="仿宋_GB2312" w:eastAsia="仿宋_GB2312" w:cs="仿宋_GB2312"/>
          <w:b/>
          <w:bCs/>
          <w:color w:val="FF0000"/>
          <w:kern w:val="0"/>
          <w:sz w:val="24"/>
          <w:szCs w:val="24"/>
          <w:lang w:eastAsia="zh-Hans"/>
        </w:rPr>
        <w:t>甲方郑重承诺：首次上课不满意，乙方可无条件提出更换教师或者全额退费；中途上课不满意，</w:t>
      </w:r>
      <w:r>
        <w:rPr>
          <w:rFonts w:hint="eastAsia" w:ascii="仿宋_GB2312" w:hAnsi="仿宋_GB2312" w:eastAsia="仿宋_GB2312" w:cs="仿宋_GB2312"/>
          <w:b/>
          <w:bCs/>
          <w:color w:val="FF0000"/>
          <w:kern w:val="0"/>
          <w:sz w:val="24"/>
          <w:szCs w:val="24"/>
        </w:rPr>
        <w:t>乙方</w:t>
      </w:r>
      <w:r>
        <w:rPr>
          <w:rFonts w:hint="eastAsia" w:ascii="仿宋_GB2312" w:hAnsi="仿宋_GB2312" w:eastAsia="仿宋_GB2312" w:cs="仿宋_GB2312"/>
          <w:b/>
          <w:bCs/>
          <w:color w:val="FF0000"/>
          <w:kern w:val="0"/>
          <w:sz w:val="24"/>
          <w:szCs w:val="24"/>
          <w:lang w:eastAsia="zh-Hans"/>
        </w:rPr>
        <w:t>亦可无条件提出更换教师或者要求甲方退还剩余课程费用</w:t>
      </w:r>
      <w:r>
        <w:rPr>
          <w:rFonts w:hint="eastAsia" w:ascii="仿宋_GB2312" w:hAnsi="仿宋_GB2312" w:eastAsia="仿宋_GB2312" w:cs="仿宋_GB2312"/>
          <w:b/>
          <w:bCs/>
          <w:color w:val="FF0000"/>
          <w:kern w:val="0"/>
          <w:sz w:val="24"/>
          <w:szCs w:val="24"/>
        </w:rPr>
        <w:t>，双方同意按照</w:t>
      </w:r>
      <w:r>
        <w:rPr>
          <w:rFonts w:hint="eastAsia" w:ascii="仿宋_GB2312" w:hAnsi="仿宋_GB2312" w:eastAsia="仿宋_GB2312" w:cs="仿宋_GB2312"/>
          <w:b/>
          <w:bCs/>
          <w:color w:val="FF0000"/>
          <w:kern w:val="0"/>
          <w:sz w:val="24"/>
          <w:szCs w:val="24"/>
          <w:lang w:eastAsia="zh-Hans"/>
        </w:rPr>
        <w:t>下述</w:t>
      </w:r>
      <w:r>
        <w:rPr>
          <w:rFonts w:hint="eastAsia" w:ascii="仿宋_GB2312" w:hAnsi="仿宋_GB2312" w:eastAsia="仿宋_GB2312" w:cs="仿宋_GB2312"/>
          <w:b/>
          <w:bCs/>
          <w:color w:val="FF0000"/>
          <w:kern w:val="0"/>
          <w:sz w:val="24"/>
          <w:szCs w:val="24"/>
        </w:rPr>
        <w:t>约定方式办理退费：</w:t>
      </w:r>
    </w:p>
    <w:p>
      <w:pPr>
        <w:numPr>
          <w:ilvl w:val="0"/>
          <w:numId w:val="1"/>
        </w:numPr>
        <w:adjustRightInd w:val="0"/>
        <w:snapToGrid w:val="0"/>
        <w:spacing w:line="580" w:lineRule="exact"/>
        <w:ind w:firstLine="480" w:firstLineChars="20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eastAsia="zh-Hans"/>
        </w:rPr>
        <w:t>剩余课程费用为交费总额减去已经消耗的课时费用，其中已经消耗的课时单价依据已经消耗的课时数量对应的梯度单价计算</w:t>
      </w:r>
      <w:r>
        <w:rPr>
          <w:rFonts w:hint="eastAsia" w:ascii="仿宋_GB2312" w:hAnsi="仿宋_GB2312" w:eastAsia="仿宋_GB2312" w:cs="仿宋_GB2312"/>
          <w:kern w:val="0"/>
          <w:sz w:val="24"/>
          <w:szCs w:val="24"/>
        </w:rPr>
        <w:t>；</w:t>
      </w:r>
    </w:p>
    <w:p>
      <w:pPr>
        <w:numPr>
          <w:ilvl w:val="0"/>
          <w:numId w:val="1"/>
        </w:numPr>
        <w:adjustRightInd w:val="0"/>
        <w:snapToGrid w:val="0"/>
        <w:spacing w:line="580" w:lineRule="exact"/>
        <w:ind w:firstLine="480" w:firstLineChars="20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eastAsia="zh-Hans"/>
        </w:rPr>
        <w:t>涉及到请假事项以上述培训要求为准；</w:t>
      </w:r>
    </w:p>
    <w:p>
      <w:pPr>
        <w:adjustRightInd w:val="0"/>
        <w:snapToGrid w:val="0"/>
        <w:spacing w:line="580" w:lineRule="exact"/>
        <w:ind w:firstLine="480" w:firstLineChars="20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w:t>
      </w:r>
      <w:r>
        <w:rPr>
          <w:rFonts w:hint="eastAsia" w:ascii="仿宋_GB2312" w:hAnsi="仿宋_GB2312" w:eastAsia="仿宋_GB2312" w:cs="仿宋_GB2312"/>
          <w:kern w:val="0"/>
          <w:sz w:val="24"/>
          <w:szCs w:val="24"/>
          <w:lang w:eastAsia="zh-Hans"/>
        </w:rPr>
        <w:t>乙方提出退费后，发票税金须由乙方承担</w:t>
      </w:r>
      <w:r>
        <w:rPr>
          <w:rFonts w:hint="eastAsia" w:ascii="仿宋_GB2312" w:hAnsi="仿宋_GB2312" w:eastAsia="仿宋_GB2312" w:cs="仿宋_GB2312"/>
          <w:kern w:val="0"/>
          <w:sz w:val="24"/>
          <w:szCs w:val="24"/>
        </w:rPr>
        <w:t>；</w:t>
      </w:r>
    </w:p>
    <w:p>
      <w:pPr>
        <w:adjustRightInd w:val="0"/>
        <w:snapToGrid w:val="0"/>
        <w:spacing w:line="580" w:lineRule="exact"/>
        <w:ind w:firstLine="480" w:firstLineChars="20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w:t>
      </w:r>
      <w:r>
        <w:rPr>
          <w:rFonts w:hint="eastAsia" w:ascii="仿宋_GB2312" w:hAnsi="仿宋_GB2312" w:eastAsia="仿宋_GB2312" w:cs="仿宋_GB2312"/>
          <w:kern w:val="0"/>
          <w:sz w:val="24"/>
          <w:szCs w:val="24"/>
          <w:lang w:eastAsia="zh-Hans"/>
        </w:rPr>
        <w:t>.</w:t>
      </w:r>
      <w:r>
        <w:rPr>
          <w:rFonts w:hint="eastAsia" w:ascii="仿宋_GB2312" w:hAnsi="仿宋_GB2312" w:eastAsia="仿宋_GB2312" w:cs="仿宋_GB2312"/>
          <w:kern w:val="0"/>
          <w:sz w:val="24"/>
          <w:szCs w:val="24"/>
        </w:rPr>
        <w:t>甲方应在收到乙方书面退费申请后10个工作日内，将相应退费款项支付给乙方；</w:t>
      </w:r>
    </w:p>
    <w:p>
      <w:pPr>
        <w:adjustRightInd w:val="0"/>
        <w:snapToGrid w:val="0"/>
        <w:spacing w:line="580" w:lineRule="exact"/>
        <w:ind w:firstLine="480" w:firstLineChars="20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w:t>
      </w:r>
      <w:r>
        <w:rPr>
          <w:rFonts w:hint="eastAsia" w:ascii="仿宋_GB2312" w:hAnsi="仿宋_GB2312" w:eastAsia="仿宋_GB2312" w:cs="仿宋_GB2312"/>
          <w:kern w:val="0"/>
          <w:sz w:val="24"/>
          <w:szCs w:val="24"/>
          <w:lang w:eastAsia="zh-Hans"/>
        </w:rPr>
        <w:t>.</w:t>
      </w:r>
      <w:r>
        <w:rPr>
          <w:rFonts w:hint="eastAsia" w:ascii="仿宋_GB2312" w:hAnsi="仿宋_GB2312" w:eastAsia="仿宋_GB2312" w:cs="仿宋_GB2312"/>
          <w:kern w:val="0"/>
          <w:sz w:val="24"/>
          <w:szCs w:val="24"/>
        </w:rPr>
        <w:t>退费方式：按乙方缴费原路径或双方协商一致路径退回。</w:t>
      </w:r>
    </w:p>
    <w:p>
      <w:pPr>
        <w:adjustRightInd w:val="0"/>
        <w:snapToGrid w:val="0"/>
        <w:spacing w:line="580" w:lineRule="exact"/>
        <w:ind w:firstLine="480" w:firstLineChars="200"/>
        <w:jc w:val="left"/>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第七条  违约责任</w:t>
      </w:r>
    </w:p>
    <w:p>
      <w:pPr>
        <w:adjustRightInd w:val="0"/>
        <w:snapToGrid w:val="0"/>
        <w:spacing w:line="580" w:lineRule="exact"/>
        <w:ind w:firstLine="480" w:firstLineChars="20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（一）甲方未达到合同约定的场所、教师等培训条件的，或甲方未经乙方同意，擅自变更培训方式或培训教师的，乙方有权要求解除合同，要求甲方退还剩余培训费。</w:t>
      </w:r>
    </w:p>
    <w:p>
      <w:pPr>
        <w:adjustRightInd w:val="0"/>
        <w:snapToGrid w:val="0"/>
        <w:spacing w:line="580" w:lineRule="exact"/>
        <w:ind w:firstLine="480" w:firstLineChars="20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（二）由于甲方的原因，包括但不限于甲方办学许可证过期，被吊销办学许可证、营业执照，被责令停业整顿等原因，无法继续向乙方提供培训服务的，乙方有权要求解除合同，</w:t>
      </w:r>
      <w:r>
        <w:rPr>
          <w:rFonts w:hint="eastAsia" w:ascii="仿宋_GB2312" w:hAnsi="仿宋_GB2312" w:eastAsia="仿宋_GB2312" w:cs="仿宋_GB2312"/>
          <w:sz w:val="24"/>
          <w:szCs w:val="24"/>
        </w:rPr>
        <w:t>要求甲方退还剩余</w:t>
      </w:r>
      <w:r>
        <w:rPr>
          <w:rFonts w:hint="eastAsia" w:ascii="仿宋_GB2312" w:hAnsi="仿宋_GB2312" w:eastAsia="仿宋_GB2312" w:cs="仿宋_GB2312"/>
          <w:kern w:val="0"/>
          <w:sz w:val="24"/>
          <w:szCs w:val="24"/>
        </w:rPr>
        <w:t>培训</w:t>
      </w:r>
      <w:r>
        <w:rPr>
          <w:rFonts w:hint="eastAsia" w:ascii="仿宋_GB2312" w:hAnsi="仿宋_GB2312" w:eastAsia="仿宋_GB2312" w:cs="仿宋_GB2312"/>
          <w:sz w:val="24"/>
          <w:szCs w:val="24"/>
        </w:rPr>
        <w:t>费</w:t>
      </w:r>
      <w:r>
        <w:rPr>
          <w:rFonts w:hint="eastAsia" w:ascii="仿宋_GB2312" w:hAnsi="仿宋_GB2312" w:eastAsia="仿宋_GB2312" w:cs="仿宋_GB2312"/>
          <w:kern w:val="0"/>
          <w:sz w:val="24"/>
          <w:szCs w:val="24"/>
        </w:rPr>
        <w:t>。</w:t>
      </w:r>
    </w:p>
    <w:p>
      <w:pPr>
        <w:adjustRightInd w:val="0"/>
        <w:snapToGrid w:val="0"/>
        <w:spacing w:line="580" w:lineRule="exact"/>
        <w:ind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三）甲方招生简章或者招生广告中对培训师资和效果等所作的说明和允诺具体确定，并对培训合同的订立以及课程价格的确定有重大影响的，应当视为要约。相关说明和允诺即使未载入本合同，亦应当视为合同内容，甲方所提供服务与上述相关说明和允诺不相符的，乙方有权要求解除合同，要求甲方退还剩余培训费。</w:t>
      </w:r>
    </w:p>
    <w:p>
      <w:pPr>
        <w:adjustRightInd w:val="0"/>
        <w:snapToGrid w:val="0"/>
        <w:spacing w:line="580" w:lineRule="exact"/>
        <w:ind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（四）未经乙方同意，甲方擅自将本合同约定的服务转给第三方或将学员转交给第三方机构进行培训的，乙方有权要求解除合同，要求甲方退还剩余培训费。</w:t>
      </w:r>
    </w:p>
    <w:p>
      <w:pPr>
        <w:adjustRightInd w:val="0"/>
        <w:snapToGrid w:val="0"/>
        <w:spacing w:line="580" w:lineRule="exact"/>
        <w:ind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（五）因甲方违约，双方就退费事宜书面达成一致后，</w:t>
      </w:r>
      <w:r>
        <w:rPr>
          <w:rFonts w:hint="eastAsia" w:ascii="仿宋_GB2312" w:hAnsi="仿宋_GB2312" w:eastAsia="仿宋_GB2312" w:cs="仿宋_GB2312"/>
          <w:sz w:val="24"/>
          <w:szCs w:val="24"/>
        </w:rPr>
        <w:t>甲方应于10个工作日内将各项相关费用支付给乙方</w:t>
      </w:r>
      <w:r>
        <w:rPr>
          <w:rFonts w:hint="eastAsia" w:ascii="仿宋_GB2312" w:hAnsi="仿宋_GB2312" w:eastAsia="仿宋_GB2312" w:cs="仿宋_GB2312"/>
          <w:kern w:val="0"/>
          <w:sz w:val="24"/>
          <w:szCs w:val="24"/>
        </w:rPr>
        <w:t>。</w:t>
      </w:r>
    </w:p>
    <w:p>
      <w:pPr>
        <w:adjustRightInd w:val="0"/>
        <w:snapToGrid w:val="0"/>
        <w:spacing w:line="580" w:lineRule="exact"/>
        <w:ind w:firstLine="480" w:firstLineChars="20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（六）乙方逾期未支付培训费用的，甲方有权终止或中止培训服务，乙方需支付实际已培训天数的课时费。</w:t>
      </w:r>
    </w:p>
    <w:p>
      <w:pPr>
        <w:adjustRightInd w:val="0"/>
        <w:snapToGrid w:val="0"/>
        <w:spacing w:line="580" w:lineRule="exact"/>
        <w:ind w:firstLine="480" w:firstLineChars="20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（七）乙方擅自将本合同课程转让给第三方，或者将听课凭证转让、出借给他人使用的，甲方有权拒绝为非学员提供培训服务。</w:t>
      </w:r>
    </w:p>
    <w:p>
      <w:pPr>
        <w:adjustRightInd w:val="0"/>
        <w:snapToGrid w:val="0"/>
        <w:spacing w:line="580" w:lineRule="exact"/>
        <w:ind w:firstLine="480" w:firstLineChars="20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（八）由于乙方的原因，无法继续接受培训服务的，甲方不承担违约责任。</w:t>
      </w:r>
    </w:p>
    <w:p>
      <w:pPr>
        <w:adjustRightInd w:val="0"/>
        <w:snapToGrid w:val="0"/>
        <w:spacing w:line="580" w:lineRule="exact"/>
        <w:ind w:firstLine="480" w:firstLineChars="20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（九）因战争、自然灾害、传染性疾病等不可抗力致使本合同无法继续履行的，双方互不承担违约责任，受不可抗力影响的一方应及时书面通知对方，双方按照实际消耗课时结算（或协商结算）培训费用。</w:t>
      </w:r>
    </w:p>
    <w:p>
      <w:pPr>
        <w:adjustRightInd w:val="0"/>
        <w:snapToGrid w:val="0"/>
        <w:spacing w:line="580" w:lineRule="exact"/>
        <w:ind w:firstLine="527"/>
        <w:jc w:val="left"/>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第八条  争议处理</w:t>
      </w:r>
    </w:p>
    <w:p>
      <w:pPr>
        <w:adjustRightInd w:val="0"/>
        <w:snapToGrid w:val="0"/>
        <w:spacing w:line="580" w:lineRule="exact"/>
        <w:ind w:firstLine="525"/>
        <w:jc w:val="left"/>
        <w:rPr>
          <w:rFonts w:hint="eastAsia" w:ascii="仿宋_GB2312" w:hAnsi="仿宋_GB2312" w:eastAsia="仿宋_GB2312" w:cs="仿宋_GB2312"/>
          <w:kern w:val="0"/>
          <w:sz w:val="24"/>
          <w:szCs w:val="24"/>
          <w:lang w:eastAsia="zh-Hans"/>
        </w:rPr>
      </w:pPr>
      <w:r>
        <w:rPr>
          <w:rFonts w:hint="eastAsia" w:ascii="仿宋_GB2312" w:hAnsi="仿宋_GB2312" w:eastAsia="仿宋_GB2312" w:cs="仿宋_GB2312"/>
          <w:kern w:val="0"/>
          <w:sz w:val="24"/>
          <w:szCs w:val="24"/>
        </w:rPr>
        <w:t>本协议无新增条款，任何本协议之前或之后的口头承诺均无效。本合同在履行过程中发生争议，双方可协商解决，协商不成的，双方一致同意选择依法向</w:t>
      </w:r>
      <w:r>
        <w:rPr>
          <w:rFonts w:hint="eastAsia" w:ascii="仿宋_GB2312" w:hAnsi="仿宋_GB2312" w:eastAsia="仿宋_GB2312" w:cs="仿宋_GB2312"/>
          <w:kern w:val="0"/>
          <w:sz w:val="24"/>
          <w:szCs w:val="24"/>
          <w:lang w:eastAsia="zh-Hans"/>
        </w:rPr>
        <w:t>嘉定区</w:t>
      </w:r>
      <w:r>
        <w:rPr>
          <w:rFonts w:hint="eastAsia" w:ascii="仿宋_GB2312" w:hAnsi="仿宋_GB2312" w:eastAsia="仿宋_GB2312" w:cs="仿宋_GB2312"/>
          <w:kern w:val="0"/>
          <w:sz w:val="24"/>
          <w:szCs w:val="24"/>
        </w:rPr>
        <w:t>人民法院提起诉讼。</w:t>
      </w:r>
      <w:r>
        <w:rPr>
          <w:rFonts w:hint="eastAsia" w:ascii="仿宋_GB2312" w:hAnsi="仿宋_GB2312" w:eastAsia="仿宋_GB2312" w:cs="仿宋_GB2312"/>
          <w:kern w:val="0"/>
          <w:sz w:val="24"/>
          <w:szCs w:val="24"/>
          <w:lang w:eastAsia="zh-Hans"/>
        </w:rPr>
        <w:t>乙方确认：本协议是在平等自愿的基础上同甲方充分协商一致后达成的，乙方对本协议的各项条款均完全理解其含义并充分清楚其他法律后果，并且乙方确认本协议不构成格式合同。</w:t>
      </w:r>
    </w:p>
    <w:p>
      <w:pPr>
        <w:adjustRightInd w:val="0"/>
        <w:snapToGrid w:val="0"/>
        <w:spacing w:line="580" w:lineRule="exact"/>
        <w:ind w:firstLine="527"/>
        <w:jc w:val="left"/>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第</w:t>
      </w:r>
      <w:r>
        <w:rPr>
          <w:rFonts w:hint="eastAsia" w:ascii="仿宋_GB2312" w:hAnsi="仿宋_GB2312" w:eastAsia="仿宋_GB2312" w:cs="仿宋_GB2312"/>
          <w:bCs/>
          <w:kern w:val="0"/>
          <w:sz w:val="24"/>
          <w:szCs w:val="24"/>
          <w:lang w:eastAsia="zh-Hans"/>
        </w:rPr>
        <w:t>九</w:t>
      </w:r>
      <w:r>
        <w:rPr>
          <w:rFonts w:hint="eastAsia" w:ascii="仿宋_GB2312" w:hAnsi="仿宋_GB2312" w:eastAsia="仿宋_GB2312" w:cs="仿宋_GB2312"/>
          <w:bCs/>
          <w:kern w:val="0"/>
          <w:sz w:val="24"/>
          <w:szCs w:val="24"/>
        </w:rPr>
        <w:t xml:space="preserve">条  </w:t>
      </w:r>
      <w:r>
        <w:rPr>
          <w:rFonts w:hint="eastAsia" w:ascii="仿宋_GB2312" w:hAnsi="仿宋_GB2312" w:eastAsia="仿宋_GB2312" w:cs="仿宋_GB2312"/>
          <w:bCs/>
          <w:kern w:val="0"/>
          <w:sz w:val="24"/>
          <w:szCs w:val="24"/>
          <w:lang w:eastAsia="zh-Hans"/>
        </w:rPr>
        <w:t>安全责任</w:t>
      </w:r>
    </w:p>
    <w:p>
      <w:pPr>
        <w:adjustRightInd w:val="0"/>
        <w:snapToGrid w:val="0"/>
        <w:spacing w:line="580" w:lineRule="exact"/>
        <w:ind w:firstLine="525"/>
        <w:jc w:val="left"/>
        <w:rPr>
          <w:rFonts w:hint="eastAsia" w:ascii="仿宋_GB2312" w:hAnsi="仿宋_GB2312" w:eastAsia="仿宋_GB2312" w:cs="仿宋_GB2312"/>
          <w:kern w:val="0"/>
          <w:sz w:val="24"/>
          <w:szCs w:val="24"/>
          <w:lang w:eastAsia="zh-Hans"/>
        </w:rPr>
      </w:pPr>
      <w:r>
        <w:rPr>
          <w:rFonts w:hint="eastAsia" w:ascii="仿宋_GB2312" w:hAnsi="仿宋_GB2312" w:eastAsia="仿宋_GB2312" w:cs="仿宋_GB2312"/>
          <w:kern w:val="0"/>
          <w:sz w:val="24"/>
          <w:szCs w:val="24"/>
          <w:lang w:val="zh-CN"/>
        </w:rPr>
        <w:t>乙方学生未到达</w:t>
      </w:r>
      <w:r>
        <w:rPr>
          <w:rFonts w:hint="eastAsia" w:ascii="仿宋_GB2312" w:hAnsi="仿宋_GB2312" w:eastAsia="仿宋_GB2312" w:cs="仿宋_GB2312"/>
          <w:kern w:val="0"/>
          <w:sz w:val="24"/>
          <w:szCs w:val="24"/>
          <w:lang w:eastAsia="zh-Hans"/>
        </w:rPr>
        <w:t>校区</w:t>
      </w:r>
      <w:r>
        <w:rPr>
          <w:rFonts w:hint="eastAsia" w:ascii="仿宋_GB2312" w:hAnsi="仿宋_GB2312" w:eastAsia="仿宋_GB2312" w:cs="仿宋_GB2312"/>
          <w:kern w:val="0"/>
          <w:sz w:val="24"/>
          <w:szCs w:val="24"/>
          <w:lang w:val="zh-CN"/>
        </w:rPr>
        <w:t>或者到达</w:t>
      </w:r>
      <w:r>
        <w:rPr>
          <w:rFonts w:hint="eastAsia" w:ascii="仿宋_GB2312" w:hAnsi="仿宋_GB2312" w:eastAsia="仿宋_GB2312" w:cs="仿宋_GB2312"/>
          <w:kern w:val="0"/>
          <w:sz w:val="24"/>
          <w:szCs w:val="24"/>
          <w:lang w:eastAsia="zh-Hans"/>
        </w:rPr>
        <w:t>校区</w:t>
      </w:r>
      <w:r>
        <w:rPr>
          <w:rFonts w:hint="eastAsia" w:ascii="仿宋_GB2312" w:hAnsi="仿宋_GB2312" w:eastAsia="仿宋_GB2312" w:cs="仿宋_GB2312"/>
          <w:kern w:val="0"/>
          <w:sz w:val="24"/>
          <w:szCs w:val="24"/>
          <w:lang w:val="zh-CN"/>
        </w:rPr>
        <w:t>但未到其上课时间并且未签到的时间段内，以及乙方完成当日课时安排且已经签退但未离开</w:t>
      </w:r>
      <w:r>
        <w:rPr>
          <w:rFonts w:hint="eastAsia" w:ascii="仿宋_GB2312" w:hAnsi="仿宋_GB2312" w:eastAsia="仿宋_GB2312" w:cs="仿宋_GB2312"/>
          <w:kern w:val="0"/>
          <w:sz w:val="24"/>
          <w:szCs w:val="24"/>
          <w:lang w:eastAsia="zh-Hans"/>
        </w:rPr>
        <w:t>校区</w:t>
      </w:r>
      <w:r>
        <w:rPr>
          <w:rFonts w:hint="eastAsia" w:ascii="仿宋_GB2312" w:hAnsi="仿宋_GB2312" w:eastAsia="仿宋_GB2312" w:cs="仿宋_GB2312"/>
          <w:kern w:val="0"/>
          <w:sz w:val="24"/>
          <w:szCs w:val="24"/>
          <w:lang w:val="zh-CN"/>
        </w:rPr>
        <w:t>或者已经离开</w:t>
      </w:r>
      <w:r>
        <w:rPr>
          <w:rFonts w:hint="eastAsia" w:ascii="仿宋_GB2312" w:hAnsi="仿宋_GB2312" w:eastAsia="仿宋_GB2312" w:cs="仿宋_GB2312"/>
          <w:kern w:val="0"/>
          <w:sz w:val="24"/>
          <w:szCs w:val="24"/>
          <w:lang w:eastAsia="zh-Hans"/>
        </w:rPr>
        <w:t>校区</w:t>
      </w:r>
      <w:r>
        <w:rPr>
          <w:rFonts w:hint="eastAsia" w:ascii="仿宋_GB2312" w:hAnsi="仿宋_GB2312" w:eastAsia="仿宋_GB2312" w:cs="仿宋_GB2312"/>
          <w:kern w:val="0"/>
          <w:sz w:val="24"/>
          <w:szCs w:val="24"/>
          <w:lang w:val="zh-CN"/>
        </w:rPr>
        <w:t>的时间段内，乙方监护人应接送、陪同。如乙方监护人没有接送、陪同而导致其他意外发生，则乙方监护人承担一切责任，与甲方无关</w:t>
      </w:r>
      <w:r>
        <w:rPr>
          <w:rFonts w:hint="eastAsia" w:ascii="仿宋_GB2312" w:hAnsi="仿宋_GB2312" w:eastAsia="仿宋_GB2312" w:cs="仿宋_GB2312"/>
          <w:kern w:val="0"/>
          <w:sz w:val="24"/>
          <w:szCs w:val="24"/>
        </w:rPr>
        <w:t>。</w:t>
      </w:r>
    </w:p>
    <w:p>
      <w:pPr>
        <w:adjustRightInd w:val="0"/>
        <w:snapToGrid w:val="0"/>
        <w:spacing w:line="580" w:lineRule="exact"/>
        <w:ind w:firstLine="527"/>
        <w:jc w:val="left"/>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第十条  生效方式</w:t>
      </w:r>
    </w:p>
    <w:p>
      <w:pPr>
        <w:adjustRightInd w:val="0"/>
        <w:snapToGrid w:val="0"/>
        <w:spacing w:line="580" w:lineRule="exact"/>
        <w:ind w:firstLine="525"/>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本合同自甲方盖章乙方签字或双方采用合法有效的电子签名方式签署之日起生效。</w:t>
      </w:r>
    </w:p>
    <w:p>
      <w:pPr>
        <w:adjustRightInd w:val="0"/>
        <w:snapToGrid w:val="0"/>
        <w:spacing w:line="580" w:lineRule="exact"/>
        <w:ind w:firstLine="525"/>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合同正本连同补充条款共</w:t>
      </w:r>
      <w:r>
        <w:rPr>
          <w:rFonts w:hint="eastAsia" w:ascii="仿宋_GB2312" w:hAnsi="仿宋_GB2312" w:eastAsia="仿宋_GB2312" w:cs="仿宋_GB2312"/>
          <w:kern w:val="0"/>
          <w:sz w:val="24"/>
          <w:szCs w:val="24"/>
          <w:u w:val="single"/>
        </w:rPr>
        <w:t>8</w:t>
      </w:r>
      <w:r>
        <w:rPr>
          <w:rFonts w:hint="eastAsia" w:ascii="仿宋_GB2312" w:hAnsi="仿宋_GB2312" w:eastAsia="仿宋_GB2312" w:cs="仿宋_GB2312"/>
          <w:kern w:val="0"/>
          <w:sz w:val="24"/>
          <w:szCs w:val="24"/>
        </w:rPr>
        <w:t>页，一式</w:t>
      </w:r>
      <w:r>
        <w:rPr>
          <w:rFonts w:hint="eastAsia" w:ascii="仿宋_GB2312" w:hAnsi="仿宋_GB2312" w:eastAsia="仿宋_GB2312" w:cs="仿宋_GB2312"/>
          <w:kern w:val="0"/>
          <w:sz w:val="24"/>
          <w:szCs w:val="24"/>
          <w:u w:val="single"/>
        </w:rPr>
        <w:t>2</w:t>
      </w:r>
      <w:r>
        <w:rPr>
          <w:rFonts w:hint="eastAsia" w:ascii="仿宋_GB2312" w:hAnsi="仿宋_GB2312" w:eastAsia="仿宋_GB2312" w:cs="仿宋_GB2312"/>
          <w:kern w:val="0"/>
          <w:sz w:val="24"/>
          <w:szCs w:val="24"/>
        </w:rPr>
        <w:t>份，甲乙双方各执</w:t>
      </w:r>
      <w:r>
        <w:rPr>
          <w:rFonts w:hint="eastAsia" w:ascii="仿宋_GB2312" w:hAnsi="仿宋_GB2312" w:eastAsia="仿宋_GB2312" w:cs="仿宋_GB2312"/>
          <w:kern w:val="0"/>
          <w:sz w:val="24"/>
          <w:szCs w:val="24"/>
          <w:u w:val="single"/>
        </w:rPr>
        <w:t>1</w:t>
      </w:r>
      <w:r>
        <w:rPr>
          <w:rFonts w:hint="eastAsia" w:ascii="仿宋_GB2312" w:hAnsi="仿宋_GB2312" w:eastAsia="仿宋_GB2312" w:cs="仿宋_GB2312"/>
          <w:kern w:val="0"/>
          <w:sz w:val="24"/>
          <w:szCs w:val="24"/>
        </w:rPr>
        <w:t>份，各份具有同等法律效力。</w:t>
      </w:r>
    </w:p>
    <w:p>
      <w:pPr>
        <w:adjustRightInd w:val="0"/>
        <w:snapToGrid w:val="0"/>
        <w:spacing w:line="580" w:lineRule="exact"/>
        <w:ind w:firstLine="525"/>
        <w:jc w:val="left"/>
        <w:rPr>
          <w:rFonts w:hint="eastAsia" w:ascii="仿宋_GB2312" w:hAnsi="仿宋_GB2312" w:eastAsia="仿宋_GB2312" w:cs="仿宋_GB2312"/>
          <w:kern w:val="0"/>
          <w:sz w:val="24"/>
          <w:szCs w:val="24"/>
        </w:rPr>
      </w:pPr>
    </w:p>
    <w:tbl>
      <w:tblPr>
        <w:tblStyle w:val="6"/>
        <w:tblW w:w="10475" w:type="dxa"/>
        <w:tblInd w:w="1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08"/>
        <w:gridCol w:w="242"/>
        <w:gridCol w:w="5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5008" w:type="dxa"/>
            <w:tcBorders>
              <w:top w:val="nil"/>
              <w:left w:val="nil"/>
              <w:bottom w:val="nil"/>
              <w:right w:val="nil"/>
            </w:tcBorders>
            <w:vAlign w:val="center"/>
          </w:tcPr>
          <w:p>
            <w:pPr>
              <w:adjustRightInd w:val="0"/>
              <w:snapToGrid w:val="0"/>
              <w:spacing w:line="580" w:lineRule="exact"/>
              <w:jc w:val="left"/>
              <w:rPr>
                <w:rFonts w:hint="default" w:ascii="仿宋_GB2312" w:hAnsi="仿宋_GB2312" w:eastAsia="仿宋_GB2312" w:cs="仿宋_GB2312"/>
                <w:kern w:val="0"/>
                <w:sz w:val="24"/>
                <w:szCs w:val="24"/>
                <w:lang w:val="en-US" w:eastAsia="zh-CN"/>
              </w:rPr>
            </w:pPr>
            <w:r>
              <w:rPr>
                <w:sz w:val="24"/>
                <w:szCs w:val="24"/>
              </w:rPr>
              <w:drawing>
                <wp:anchor distT="0" distB="0" distL="114300" distR="114300" simplePos="0" relativeHeight="251660288" behindDoc="0" locked="0" layoutInCell="1" allowOverlap="1">
                  <wp:simplePos x="0" y="0"/>
                  <wp:positionH relativeFrom="column">
                    <wp:posOffset>1012825</wp:posOffset>
                  </wp:positionH>
                  <wp:positionV relativeFrom="paragraph">
                    <wp:posOffset>360045</wp:posOffset>
                  </wp:positionV>
                  <wp:extent cx="1440180" cy="1440180"/>
                  <wp:effectExtent l="0" t="0" r="7620" b="762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440180" cy="1440180"/>
                          </a:xfrm>
                          <a:prstGeom prst="rect">
                            <a:avLst/>
                          </a:prstGeom>
                          <a:noFill/>
                          <a:ln>
                            <a:noFill/>
                          </a:ln>
                        </pic:spPr>
                      </pic:pic>
                    </a:graphicData>
                  </a:graphic>
                </wp:anchor>
              </w:drawing>
            </w:r>
            <w:r>
              <w:rPr>
                <w:rFonts w:hint="eastAsia" w:ascii="仿宋_GB2312" w:hAnsi="仿宋_GB2312" w:eastAsia="仿宋_GB2312" w:cs="仿宋_GB2312"/>
                <w:kern w:val="0"/>
                <w:sz w:val="24"/>
                <w:szCs w:val="24"/>
                <w:lang w:eastAsia="zh-CN"/>
              </w:rPr>
              <w:t>甲方（</w:t>
            </w:r>
            <w:r>
              <w:rPr>
                <w:rFonts w:hint="eastAsia" w:ascii="仿宋_GB2312" w:hAnsi="仿宋_GB2312" w:eastAsia="仿宋_GB2312" w:cs="仿宋_GB2312"/>
                <w:kern w:val="0"/>
                <w:sz w:val="24"/>
                <w:szCs w:val="24"/>
                <w:lang w:val="en-US" w:eastAsia="zh-CN"/>
              </w:rPr>
              <w:t>盖章</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lang w:val="en-US" w:eastAsia="zh-CN"/>
              </w:rPr>
              <w:t>快乐学习教育集团</w:t>
            </w:r>
          </w:p>
        </w:tc>
        <w:tc>
          <w:tcPr>
            <w:tcW w:w="242" w:type="dxa"/>
            <w:tcBorders>
              <w:top w:val="nil"/>
              <w:left w:val="nil"/>
              <w:bottom w:val="nil"/>
              <w:right w:val="nil"/>
            </w:tcBorders>
            <w:vAlign w:val="center"/>
          </w:tcPr>
          <w:p>
            <w:pPr>
              <w:adjustRightInd w:val="0"/>
              <w:snapToGrid w:val="0"/>
              <w:spacing w:line="580" w:lineRule="exact"/>
              <w:ind w:firstLine="525"/>
              <w:jc w:val="left"/>
              <w:rPr>
                <w:rFonts w:hint="eastAsia" w:ascii="仿宋_GB2312" w:hAnsi="仿宋_GB2312" w:eastAsia="仿宋_GB2312" w:cs="仿宋_GB2312"/>
                <w:kern w:val="0"/>
                <w:sz w:val="24"/>
                <w:szCs w:val="24"/>
                <w:lang w:eastAsia="zh-CN"/>
              </w:rPr>
            </w:pPr>
          </w:p>
        </w:tc>
        <w:tc>
          <w:tcPr>
            <w:tcW w:w="5225" w:type="dxa"/>
            <w:tcBorders>
              <w:top w:val="nil"/>
              <w:left w:val="nil"/>
              <w:bottom w:val="nil"/>
              <w:right w:val="nil"/>
            </w:tcBorders>
            <w:vAlign w:val="center"/>
          </w:tcPr>
          <w:p>
            <w:pPr>
              <w:adjustRightInd w:val="0"/>
              <w:snapToGrid w:val="0"/>
              <w:spacing w:line="580" w:lineRule="exact"/>
              <w:jc w:val="left"/>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rPr>
              <w:t>乙方</w:t>
            </w:r>
            <w:r>
              <w:rPr>
                <w:rFonts w:hint="eastAsia" w:ascii="仿宋_GB2312" w:hAnsi="仿宋_GB2312" w:eastAsia="仿宋_GB2312" w:cs="仿宋_GB2312"/>
                <w:kern w:val="0"/>
                <w:sz w:val="24"/>
                <w:szCs w:val="24"/>
                <w:lang w:val="en-US"/>
              </w:rPr>
              <w:t>：</w:t>
            </w:r>
            <w:r>
              <w:rPr>
                <w:rFonts w:hint="eastAsia" w:ascii="仿宋_GB2312" w:hAnsi="仿宋_GB2312" w:eastAsia="仿宋_GB2312" w:cs="仿宋_GB2312"/>
                <w:kern w:val="0"/>
                <w:sz w:val="24"/>
                <w:szCs w:val="24"/>
                <w:lang w:eastAsia="zh-CN"/>
              </w:rPr>
              <w:t>{{StudentName}}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5008" w:type="dxa"/>
            <w:tcBorders>
              <w:top w:val="nil"/>
              <w:left w:val="nil"/>
              <w:bottom w:val="nil"/>
              <w:right w:val="nil"/>
            </w:tcBorders>
            <w:vAlign w:val="bottom"/>
          </w:tcPr>
          <w:p>
            <w:pPr>
              <w:snapToGrid w:val="0"/>
              <w:spacing w:line="264" w:lineRule="auto"/>
              <w:jc w:val="both"/>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 xml:space="preserve">甲方代表（经办人签字）：{{SalePerson}}   </w:t>
            </w:r>
          </w:p>
        </w:tc>
        <w:tc>
          <w:tcPr>
            <w:tcW w:w="242" w:type="dxa"/>
            <w:tcBorders>
              <w:top w:val="nil"/>
              <w:left w:val="nil"/>
              <w:bottom w:val="nil"/>
              <w:right w:val="nil"/>
            </w:tcBorders>
            <w:vAlign w:val="center"/>
          </w:tcPr>
          <w:p>
            <w:pPr>
              <w:adjustRightInd w:val="0"/>
              <w:snapToGrid w:val="0"/>
              <w:spacing w:line="580" w:lineRule="exact"/>
              <w:jc w:val="left"/>
              <w:rPr>
                <w:rFonts w:hint="eastAsia" w:ascii="仿宋_GB2312" w:hAnsi="仿宋_GB2312" w:eastAsia="仿宋_GB2312" w:cs="仿宋_GB2312"/>
                <w:kern w:val="0"/>
                <w:sz w:val="24"/>
                <w:szCs w:val="24"/>
                <w:lang w:val="en-US" w:eastAsia="zh-CN"/>
              </w:rPr>
            </w:pPr>
          </w:p>
        </w:tc>
        <w:tc>
          <w:tcPr>
            <w:tcW w:w="5225" w:type="dxa"/>
            <w:tcBorders>
              <w:top w:val="nil"/>
              <w:left w:val="nil"/>
              <w:bottom w:val="nil"/>
              <w:right w:val="nil"/>
            </w:tcBorders>
            <w:vAlign w:val="center"/>
          </w:tcPr>
          <w:p>
            <w:pPr>
              <w:snapToGrid w:val="0"/>
              <w:spacing w:line="264" w:lineRule="auto"/>
              <w:jc w:val="both"/>
              <w:rPr>
                <w:rStyle w:val="12"/>
                <w:rFonts w:hint="default" w:ascii="Arial" w:hAnsi="Arial" w:eastAsia="宋体" w:cs="Arial"/>
                <w:sz w:val="18"/>
                <w:szCs w:val="18"/>
                <w:u w:val="single"/>
                <w:lang w:val="en-US" w:eastAsia="zh-CN"/>
              </w:rPr>
            </w:pPr>
            <w:r>
              <w:rPr>
                <w:rFonts w:hint="eastAsia" w:ascii="仿宋_GB2312" w:hAnsi="仿宋_GB2312" w:eastAsia="仿宋_GB2312" w:cs="仿宋_GB2312"/>
                <w:kern w:val="0"/>
                <w:sz w:val="24"/>
                <w:szCs w:val="24"/>
                <w:lang w:val="en-US" w:eastAsia="zh-CN"/>
              </w:rPr>
              <w:t>监护人签字：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5008" w:type="dxa"/>
            <w:tcBorders>
              <w:top w:val="nil"/>
              <w:left w:val="nil"/>
              <w:bottom w:val="nil"/>
              <w:right w:val="nil"/>
            </w:tcBorders>
            <w:vAlign w:val="bottom"/>
          </w:tcPr>
          <w:p>
            <w:pPr>
              <w:snapToGrid w:val="0"/>
              <w:spacing w:line="264" w:lineRule="auto"/>
              <w:jc w:val="center"/>
              <w:rPr>
                <w:rStyle w:val="11"/>
                <w:rFonts w:ascii="Arial" w:hAnsi="Arial" w:eastAsia="宋体" w:cs="宋体"/>
                <w:b w:val="0"/>
                <w:bCs w:val="0"/>
                <w:sz w:val="18"/>
                <w:szCs w:val="18"/>
                <w:lang w:val="en-US"/>
              </w:rPr>
            </w:pPr>
          </w:p>
          <w:p>
            <w:pPr>
              <w:snapToGrid w:val="0"/>
              <w:spacing w:line="264" w:lineRule="auto"/>
              <w:jc w:val="center"/>
              <w:rPr>
                <w:rStyle w:val="11"/>
                <w:rFonts w:ascii="Arial" w:hAnsi="Arial" w:eastAsia="宋体" w:cs="宋体"/>
                <w:b w:val="0"/>
                <w:bCs w:val="0"/>
                <w:sz w:val="18"/>
                <w:szCs w:val="18"/>
                <w:lang w:val="en-US"/>
              </w:rPr>
            </w:pPr>
          </w:p>
          <w:p>
            <w:pPr>
              <w:snapToGrid w:val="0"/>
              <w:spacing w:line="264" w:lineRule="auto"/>
              <w:jc w:val="center"/>
              <w:rPr>
                <w:rStyle w:val="11"/>
                <w:rFonts w:ascii="Arial" w:hAnsi="Arial" w:eastAsia="宋体" w:cs="宋体"/>
                <w:b w:val="0"/>
                <w:bCs w:val="0"/>
                <w:sz w:val="18"/>
                <w:szCs w:val="18"/>
                <w:lang w:val="en-US"/>
              </w:rPr>
            </w:pPr>
          </w:p>
          <w:p>
            <w:pPr>
              <w:snapToGrid w:val="0"/>
              <w:spacing w:line="264" w:lineRule="auto"/>
              <w:jc w:val="center"/>
              <w:rPr>
                <w:rStyle w:val="11"/>
                <w:rFonts w:ascii="Arial" w:hAnsi="Arial" w:eastAsia="宋体" w:cs="宋体"/>
                <w:b w:val="0"/>
                <w:bCs w:val="0"/>
                <w:sz w:val="18"/>
                <w:szCs w:val="18"/>
                <w:lang w:val="en-US"/>
              </w:rPr>
            </w:pPr>
          </w:p>
          <w:p>
            <w:pPr>
              <w:snapToGrid w:val="0"/>
              <w:spacing w:line="264" w:lineRule="auto"/>
              <w:jc w:val="center"/>
              <w:rPr>
                <w:rStyle w:val="11"/>
                <w:rFonts w:ascii="Arial" w:hAnsi="Arial" w:eastAsia="宋体" w:cs="宋体"/>
                <w:b w:val="0"/>
                <w:bCs w:val="0"/>
                <w:sz w:val="18"/>
                <w:szCs w:val="18"/>
                <w:lang w:val="en-US"/>
              </w:rPr>
            </w:pPr>
          </w:p>
          <w:p>
            <w:pPr>
              <w:snapToGrid w:val="0"/>
              <w:spacing w:line="264" w:lineRule="auto"/>
              <w:jc w:val="center"/>
              <w:rPr>
                <w:rStyle w:val="11"/>
                <w:rFonts w:ascii="Arial" w:hAnsi="Arial" w:eastAsia="宋体" w:cs="宋体"/>
                <w:b w:val="0"/>
                <w:bCs w:val="0"/>
                <w:sz w:val="18"/>
                <w:szCs w:val="18"/>
                <w:lang w:val="en-US"/>
              </w:rPr>
            </w:pPr>
          </w:p>
          <w:p>
            <w:pPr>
              <w:snapToGrid w:val="0"/>
              <w:spacing w:line="264" w:lineRule="auto"/>
              <w:jc w:val="center"/>
              <w:rPr>
                <w:rStyle w:val="11"/>
                <w:rFonts w:ascii="Arial" w:hAnsi="Arial" w:eastAsia="宋体" w:cs="宋体"/>
                <w:b w:val="0"/>
                <w:bCs w:val="0"/>
                <w:sz w:val="18"/>
                <w:szCs w:val="18"/>
                <w:lang w:val="en-US"/>
              </w:rPr>
            </w:pPr>
          </w:p>
          <w:p>
            <w:pPr>
              <w:snapToGrid w:val="0"/>
              <w:spacing w:line="264" w:lineRule="auto"/>
              <w:jc w:val="center"/>
              <w:rPr>
                <w:rStyle w:val="11"/>
                <w:rFonts w:hint="eastAsia" w:ascii="Arial" w:hAnsi="Arial" w:eastAsia="宋体" w:cs="宋体"/>
                <w:b w:val="0"/>
                <w:bCs w:val="0"/>
                <w:sz w:val="18"/>
                <w:szCs w:val="18"/>
                <w:lang w:val="en-US"/>
              </w:rPr>
            </w:pPr>
          </w:p>
        </w:tc>
        <w:tc>
          <w:tcPr>
            <w:tcW w:w="242" w:type="dxa"/>
            <w:tcBorders>
              <w:top w:val="nil"/>
              <w:left w:val="nil"/>
              <w:bottom w:val="nil"/>
              <w:right w:val="nil"/>
            </w:tcBorders>
            <w:vAlign w:val="center"/>
          </w:tcPr>
          <w:p>
            <w:pPr>
              <w:snapToGrid w:val="0"/>
              <w:spacing w:line="264" w:lineRule="auto"/>
              <w:jc w:val="both"/>
              <w:rPr>
                <w:rFonts w:ascii="Arial" w:hAnsi="Arial" w:cs="Arial"/>
                <w:sz w:val="18"/>
                <w:szCs w:val="18"/>
                <w:lang w:eastAsia="zh-CN"/>
              </w:rPr>
            </w:pPr>
          </w:p>
        </w:tc>
        <w:tc>
          <w:tcPr>
            <w:tcW w:w="5225" w:type="dxa"/>
            <w:tcBorders>
              <w:top w:val="nil"/>
              <w:left w:val="nil"/>
              <w:bottom w:val="nil"/>
              <w:right w:val="nil"/>
            </w:tcBorders>
            <w:vAlign w:val="center"/>
          </w:tcPr>
          <w:p>
            <w:pPr>
              <w:snapToGrid w:val="0"/>
              <w:spacing w:line="264" w:lineRule="auto"/>
              <w:jc w:val="center"/>
              <w:rPr>
                <w:sz w:val="18"/>
                <w:szCs w:val="18"/>
                <w:lang w:eastAsia="zh-CN"/>
              </w:rPr>
            </w:pPr>
            <w:r>
              <w:rPr>
                <w:sz w:val="18"/>
                <w:szCs w:val="18"/>
                <w:lang w:eastAsia="zh-CN"/>
              </w:rPr>
              <w:drawing>
                <wp:anchor distT="0" distB="0" distL="114300" distR="114300" simplePos="0" relativeHeight="251661312" behindDoc="0" locked="0" layoutInCell="1" allowOverlap="1">
                  <wp:simplePos x="0" y="0"/>
                  <wp:positionH relativeFrom="column">
                    <wp:posOffset>772160</wp:posOffset>
                  </wp:positionH>
                  <wp:positionV relativeFrom="paragraph">
                    <wp:posOffset>76835</wp:posOffset>
                  </wp:positionV>
                  <wp:extent cx="1359535" cy="975360"/>
                  <wp:effectExtent l="0" t="0" r="12065" b="2540"/>
                  <wp:wrapNone/>
                  <wp:docPr id="4" name="图片 4" descr="C:\Users\ou0ya\Desktop\1621502480(1).png1621502480(1)" title="{{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ou0ya\Desktop\1621502480(1).png1621502480(1)" title="{{签名}}"/>
                          <pic:cNvPicPr>
                            <a:picLocks noChangeAspect="1"/>
                          </pic:cNvPicPr>
                        </pic:nvPicPr>
                        <pic:blipFill>
                          <a:blip r:embed="rId6"/>
                          <a:srcRect/>
                          <a:stretch>
                            <a:fillRect/>
                          </a:stretch>
                        </pic:blipFill>
                        <pic:spPr>
                          <a:xfrm>
                            <a:off x="0" y="0"/>
                            <a:ext cx="1359535" cy="975360"/>
                          </a:xfrm>
                          <a:prstGeom prst="rect">
                            <a:avLst/>
                          </a:prstGeom>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5008" w:type="dxa"/>
            <w:tcBorders>
              <w:top w:val="nil"/>
              <w:left w:val="nil"/>
              <w:bottom w:val="nil"/>
              <w:right w:val="nil"/>
            </w:tcBorders>
            <w:vAlign w:val="center"/>
          </w:tcPr>
          <w:p>
            <w:pPr>
              <w:snapToGrid w:val="0"/>
              <w:spacing w:line="264" w:lineRule="auto"/>
              <w:jc w:val="both"/>
              <w:rPr>
                <w:rStyle w:val="12"/>
                <w:rFonts w:ascii="Arial" w:hAnsi="Arial" w:eastAsia="宋体" w:cs="Arial"/>
                <w:sz w:val="18"/>
                <w:szCs w:val="18"/>
                <w:u w:val="single"/>
                <w:lang w:eastAsia="zh-CN"/>
              </w:rPr>
            </w:pPr>
            <w:r>
              <w:rPr>
                <w:rFonts w:hint="eastAsia" w:ascii="仿宋_GB2312" w:hAnsi="仿宋_GB2312" w:eastAsia="仿宋_GB2312" w:cs="仿宋_GB2312"/>
                <w:kern w:val="0"/>
                <w:sz w:val="24"/>
                <w:szCs w:val="24"/>
                <w:lang w:val="en-US" w:eastAsia="zh-CN"/>
              </w:rPr>
              <w:t>签名日期  {{SignDate}}</w:t>
            </w:r>
            <w:r>
              <w:rPr>
                <w:rStyle w:val="11"/>
                <w:rFonts w:ascii="Arial" w:hAnsi="Arial" w:eastAsia="宋体" w:cs="宋体"/>
                <w:b w:val="0"/>
                <w:bCs w:val="0"/>
                <w:sz w:val="18"/>
                <w:szCs w:val="18"/>
                <w:lang w:val="en-US"/>
              </w:rPr>
              <w:t xml:space="preserve"> </w:t>
            </w:r>
          </w:p>
        </w:tc>
        <w:tc>
          <w:tcPr>
            <w:tcW w:w="242" w:type="dxa"/>
            <w:tcBorders>
              <w:top w:val="nil"/>
              <w:left w:val="nil"/>
              <w:bottom w:val="nil"/>
              <w:right w:val="nil"/>
            </w:tcBorders>
            <w:vAlign w:val="center"/>
          </w:tcPr>
          <w:p>
            <w:pPr>
              <w:snapToGrid w:val="0"/>
              <w:spacing w:line="264" w:lineRule="auto"/>
              <w:jc w:val="both"/>
              <w:rPr>
                <w:rFonts w:ascii="Arial" w:hAnsi="Arial" w:cs="Arial"/>
                <w:sz w:val="18"/>
                <w:szCs w:val="18"/>
                <w:lang w:eastAsia="zh-CN"/>
              </w:rPr>
            </w:pPr>
          </w:p>
        </w:tc>
        <w:tc>
          <w:tcPr>
            <w:tcW w:w="5225" w:type="dxa"/>
            <w:tcBorders>
              <w:top w:val="nil"/>
              <w:left w:val="nil"/>
              <w:bottom w:val="nil"/>
              <w:right w:val="nil"/>
            </w:tcBorders>
            <w:vAlign w:val="center"/>
          </w:tcPr>
          <w:p>
            <w:pPr>
              <w:snapToGrid w:val="0"/>
              <w:spacing w:line="264" w:lineRule="auto"/>
              <w:jc w:val="both"/>
              <w:rPr>
                <w:rFonts w:hint="eastAsia" w:ascii="仿宋_GB2312" w:hAnsi="仿宋_GB2312" w:eastAsia="仿宋_GB2312" w:cs="仿宋_GB2312"/>
                <w:kern w:val="0"/>
                <w:sz w:val="24"/>
                <w:szCs w:val="24"/>
                <w:lang w:val="en-US" w:eastAsia="zh-CN"/>
              </w:rPr>
            </w:pPr>
            <w:bookmarkStart w:id="1" w:name="_GoBack"/>
            <w:bookmarkEnd w:id="1"/>
            <w:r>
              <w:rPr>
                <w:rFonts w:hint="eastAsia" w:ascii="仿宋_GB2312" w:hAnsi="仿宋_GB2312" w:eastAsia="仿宋_GB2312" w:cs="仿宋_GB2312"/>
                <w:kern w:val="0"/>
                <w:sz w:val="24"/>
                <w:szCs w:val="24"/>
                <w:lang w:val="en-US" w:eastAsia="zh-CN"/>
              </w:rPr>
              <w:t>签名日期  {{SignDate}}</w:t>
            </w:r>
          </w:p>
        </w:tc>
      </w:tr>
    </w:tbl>
    <w:p>
      <w:pPr>
        <w:adjustRightInd w:val="0"/>
        <w:snapToGrid w:val="0"/>
        <w:jc w:val="left"/>
        <w:rPr>
          <w:rFonts w:hint="eastAsia" w:ascii="仿宋_GB2312" w:hAnsi="仿宋_GB2312" w:eastAsia="仿宋_GB2312" w:cs="仿宋_GB2312"/>
          <w:kern w:val="0"/>
          <w:sz w:val="24"/>
          <w:szCs w:val="24"/>
        </w:rPr>
      </w:pPr>
    </w:p>
    <w:sectPr>
      <w:footerReference r:id="rId3" w:type="default"/>
      <w:pgSz w:w="11906" w:h="16838"/>
      <w:pgMar w:top="1440" w:right="1080" w:bottom="1440" w:left="108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rPr>
                              <w:rFonts w:hint="eastAsia"/>
                            </w:rPr>
                            <w:t>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rPr>
                        <w:rFonts w:hint="eastAsia"/>
                      </w:rPr>
                      <w:t>3</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964C4B"/>
    <w:multiLevelType w:val="singleLevel"/>
    <w:tmpl w:val="5F964C4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DC2"/>
    <w:rsid w:val="00023A71"/>
    <w:rsid w:val="00032A9E"/>
    <w:rsid w:val="000446C2"/>
    <w:rsid w:val="00054CD3"/>
    <w:rsid w:val="0006320A"/>
    <w:rsid w:val="00065656"/>
    <w:rsid w:val="00083A1A"/>
    <w:rsid w:val="000E584B"/>
    <w:rsid w:val="00120D94"/>
    <w:rsid w:val="00132918"/>
    <w:rsid w:val="00224C4D"/>
    <w:rsid w:val="002522E5"/>
    <w:rsid w:val="00252EB2"/>
    <w:rsid w:val="00274E11"/>
    <w:rsid w:val="002A171D"/>
    <w:rsid w:val="002A6C41"/>
    <w:rsid w:val="002B1D76"/>
    <w:rsid w:val="00311F9F"/>
    <w:rsid w:val="003162F9"/>
    <w:rsid w:val="00344A0D"/>
    <w:rsid w:val="00394C2A"/>
    <w:rsid w:val="003B5C0D"/>
    <w:rsid w:val="003E3F7E"/>
    <w:rsid w:val="003E56FD"/>
    <w:rsid w:val="00423EBE"/>
    <w:rsid w:val="00497BEA"/>
    <w:rsid w:val="004B57BB"/>
    <w:rsid w:val="004E38B7"/>
    <w:rsid w:val="005A7F8C"/>
    <w:rsid w:val="005B0E31"/>
    <w:rsid w:val="00627C1B"/>
    <w:rsid w:val="006852A2"/>
    <w:rsid w:val="006B77B4"/>
    <w:rsid w:val="006D3DF0"/>
    <w:rsid w:val="00740720"/>
    <w:rsid w:val="007702B2"/>
    <w:rsid w:val="00856410"/>
    <w:rsid w:val="00856A27"/>
    <w:rsid w:val="008A17F2"/>
    <w:rsid w:val="008C7E69"/>
    <w:rsid w:val="008D3B7B"/>
    <w:rsid w:val="009011EE"/>
    <w:rsid w:val="009456C7"/>
    <w:rsid w:val="00963D76"/>
    <w:rsid w:val="009B0CDC"/>
    <w:rsid w:val="009E65B3"/>
    <w:rsid w:val="009F0B3C"/>
    <w:rsid w:val="00A16709"/>
    <w:rsid w:val="00A511CD"/>
    <w:rsid w:val="00A86414"/>
    <w:rsid w:val="00AB4B25"/>
    <w:rsid w:val="00AD5CAB"/>
    <w:rsid w:val="00B101CD"/>
    <w:rsid w:val="00B2079C"/>
    <w:rsid w:val="00B22272"/>
    <w:rsid w:val="00B2622E"/>
    <w:rsid w:val="00B26DD2"/>
    <w:rsid w:val="00B816C4"/>
    <w:rsid w:val="00BD5E1F"/>
    <w:rsid w:val="00BF28FF"/>
    <w:rsid w:val="00BF49BB"/>
    <w:rsid w:val="00C6679E"/>
    <w:rsid w:val="00C72BE4"/>
    <w:rsid w:val="00CA67EB"/>
    <w:rsid w:val="00CC075F"/>
    <w:rsid w:val="00D03506"/>
    <w:rsid w:val="00D15D1A"/>
    <w:rsid w:val="00D319C7"/>
    <w:rsid w:val="00D76257"/>
    <w:rsid w:val="00D80E78"/>
    <w:rsid w:val="00D91084"/>
    <w:rsid w:val="00D96BF6"/>
    <w:rsid w:val="00DC0DC2"/>
    <w:rsid w:val="00DE6E97"/>
    <w:rsid w:val="00DF6C73"/>
    <w:rsid w:val="00E01250"/>
    <w:rsid w:val="00E048B4"/>
    <w:rsid w:val="00E04E7B"/>
    <w:rsid w:val="00E16363"/>
    <w:rsid w:val="00E76F38"/>
    <w:rsid w:val="00E92613"/>
    <w:rsid w:val="00EB2111"/>
    <w:rsid w:val="00EC2611"/>
    <w:rsid w:val="00F2268D"/>
    <w:rsid w:val="00F22FD3"/>
    <w:rsid w:val="00F23423"/>
    <w:rsid w:val="00F332D3"/>
    <w:rsid w:val="00F8693B"/>
    <w:rsid w:val="00FA1D75"/>
    <w:rsid w:val="00FE19C1"/>
    <w:rsid w:val="012E4CFC"/>
    <w:rsid w:val="013D5C57"/>
    <w:rsid w:val="01EF6DE7"/>
    <w:rsid w:val="028012B8"/>
    <w:rsid w:val="029610D9"/>
    <w:rsid w:val="02AA3565"/>
    <w:rsid w:val="030A6342"/>
    <w:rsid w:val="037906DD"/>
    <w:rsid w:val="0646721D"/>
    <w:rsid w:val="069F35BD"/>
    <w:rsid w:val="083160B0"/>
    <w:rsid w:val="09113294"/>
    <w:rsid w:val="093F19EA"/>
    <w:rsid w:val="09957A5E"/>
    <w:rsid w:val="09E862C1"/>
    <w:rsid w:val="0A890E47"/>
    <w:rsid w:val="0ABA1657"/>
    <w:rsid w:val="0ADC4143"/>
    <w:rsid w:val="0B2C1923"/>
    <w:rsid w:val="0B85442A"/>
    <w:rsid w:val="0BAF67FA"/>
    <w:rsid w:val="0C100DBF"/>
    <w:rsid w:val="0C1F44EB"/>
    <w:rsid w:val="0CBB745B"/>
    <w:rsid w:val="0DDD2D57"/>
    <w:rsid w:val="0E6A50B9"/>
    <w:rsid w:val="0F2D1899"/>
    <w:rsid w:val="0F397E77"/>
    <w:rsid w:val="0FB331E8"/>
    <w:rsid w:val="10233486"/>
    <w:rsid w:val="10900466"/>
    <w:rsid w:val="124D59A5"/>
    <w:rsid w:val="128F23C9"/>
    <w:rsid w:val="12BE3583"/>
    <w:rsid w:val="132C44D0"/>
    <w:rsid w:val="139142F1"/>
    <w:rsid w:val="14DE09B9"/>
    <w:rsid w:val="158A0C5D"/>
    <w:rsid w:val="16155129"/>
    <w:rsid w:val="162D73CB"/>
    <w:rsid w:val="16472735"/>
    <w:rsid w:val="16AC6FFD"/>
    <w:rsid w:val="16E43BA6"/>
    <w:rsid w:val="16F55238"/>
    <w:rsid w:val="1720594D"/>
    <w:rsid w:val="17937574"/>
    <w:rsid w:val="184B6EF6"/>
    <w:rsid w:val="18537F32"/>
    <w:rsid w:val="18584404"/>
    <w:rsid w:val="18C04647"/>
    <w:rsid w:val="196E3CA2"/>
    <w:rsid w:val="19B84FFE"/>
    <w:rsid w:val="19D83EE9"/>
    <w:rsid w:val="19E23DD6"/>
    <w:rsid w:val="19F301CE"/>
    <w:rsid w:val="1AAD1013"/>
    <w:rsid w:val="1AFF9B3A"/>
    <w:rsid w:val="1B457322"/>
    <w:rsid w:val="1BC001DF"/>
    <w:rsid w:val="1BC96F10"/>
    <w:rsid w:val="1BCA3CC3"/>
    <w:rsid w:val="1BEE1161"/>
    <w:rsid w:val="1BEFCE64"/>
    <w:rsid w:val="1C0F4E45"/>
    <w:rsid w:val="1D4315AB"/>
    <w:rsid w:val="1D4E016B"/>
    <w:rsid w:val="1DCE4389"/>
    <w:rsid w:val="1E4308E3"/>
    <w:rsid w:val="1E554D8E"/>
    <w:rsid w:val="1F9F158F"/>
    <w:rsid w:val="1FC64662"/>
    <w:rsid w:val="1FE367FA"/>
    <w:rsid w:val="20266BFC"/>
    <w:rsid w:val="20CA0E59"/>
    <w:rsid w:val="20E250CD"/>
    <w:rsid w:val="215C3AA9"/>
    <w:rsid w:val="21C338F8"/>
    <w:rsid w:val="2201085E"/>
    <w:rsid w:val="22303783"/>
    <w:rsid w:val="229B62CA"/>
    <w:rsid w:val="22B50896"/>
    <w:rsid w:val="22C90B7E"/>
    <w:rsid w:val="234F1FBC"/>
    <w:rsid w:val="23775635"/>
    <w:rsid w:val="23785D04"/>
    <w:rsid w:val="24032D52"/>
    <w:rsid w:val="24C155DC"/>
    <w:rsid w:val="25C030F2"/>
    <w:rsid w:val="267B1DF6"/>
    <w:rsid w:val="27740B1D"/>
    <w:rsid w:val="27E80404"/>
    <w:rsid w:val="28111CF9"/>
    <w:rsid w:val="29805D5C"/>
    <w:rsid w:val="299223E1"/>
    <w:rsid w:val="299B6CEA"/>
    <w:rsid w:val="29D22B28"/>
    <w:rsid w:val="2A8B7A7D"/>
    <w:rsid w:val="2B472695"/>
    <w:rsid w:val="2B4D39AA"/>
    <w:rsid w:val="2BA33899"/>
    <w:rsid w:val="2BD614FF"/>
    <w:rsid w:val="2BEF7F95"/>
    <w:rsid w:val="2BF913A5"/>
    <w:rsid w:val="2CAB3AAB"/>
    <w:rsid w:val="2DE77338"/>
    <w:rsid w:val="2E637417"/>
    <w:rsid w:val="2ED5428F"/>
    <w:rsid w:val="2EF7D41E"/>
    <w:rsid w:val="2F044C35"/>
    <w:rsid w:val="2F3350B3"/>
    <w:rsid w:val="2FA62E7C"/>
    <w:rsid w:val="2FD058BF"/>
    <w:rsid w:val="30461868"/>
    <w:rsid w:val="30884E3D"/>
    <w:rsid w:val="309B38A1"/>
    <w:rsid w:val="30E3742E"/>
    <w:rsid w:val="316A1595"/>
    <w:rsid w:val="324D6D8C"/>
    <w:rsid w:val="325A0811"/>
    <w:rsid w:val="32BB17F9"/>
    <w:rsid w:val="32FC69BE"/>
    <w:rsid w:val="331D418E"/>
    <w:rsid w:val="33651FBD"/>
    <w:rsid w:val="3489205A"/>
    <w:rsid w:val="34B3613C"/>
    <w:rsid w:val="34FD7BC2"/>
    <w:rsid w:val="350C6A8F"/>
    <w:rsid w:val="355D5986"/>
    <w:rsid w:val="36DB3A6F"/>
    <w:rsid w:val="378B55A7"/>
    <w:rsid w:val="38613712"/>
    <w:rsid w:val="38BE6CDE"/>
    <w:rsid w:val="393751C4"/>
    <w:rsid w:val="3A8D36D2"/>
    <w:rsid w:val="3B2E4799"/>
    <w:rsid w:val="3B461D41"/>
    <w:rsid w:val="3B974036"/>
    <w:rsid w:val="3BB40F63"/>
    <w:rsid w:val="3BB460C0"/>
    <w:rsid w:val="3C360712"/>
    <w:rsid w:val="3C8D220A"/>
    <w:rsid w:val="3D73246F"/>
    <w:rsid w:val="3DDA3057"/>
    <w:rsid w:val="3E865FFF"/>
    <w:rsid w:val="3EF21359"/>
    <w:rsid w:val="3FDBD1E1"/>
    <w:rsid w:val="3FF7B3EB"/>
    <w:rsid w:val="3FFB5AB5"/>
    <w:rsid w:val="40485644"/>
    <w:rsid w:val="41345BF5"/>
    <w:rsid w:val="414A0734"/>
    <w:rsid w:val="4158512C"/>
    <w:rsid w:val="427B408E"/>
    <w:rsid w:val="42F12870"/>
    <w:rsid w:val="433F546E"/>
    <w:rsid w:val="442C1714"/>
    <w:rsid w:val="44916E2F"/>
    <w:rsid w:val="457B1709"/>
    <w:rsid w:val="45EA594A"/>
    <w:rsid w:val="46641EDE"/>
    <w:rsid w:val="46921B97"/>
    <w:rsid w:val="46CB2F4B"/>
    <w:rsid w:val="46F42E8E"/>
    <w:rsid w:val="470C4D65"/>
    <w:rsid w:val="47BA2B73"/>
    <w:rsid w:val="484C722B"/>
    <w:rsid w:val="485B036F"/>
    <w:rsid w:val="49042C73"/>
    <w:rsid w:val="490D3B08"/>
    <w:rsid w:val="49336898"/>
    <w:rsid w:val="494E3D93"/>
    <w:rsid w:val="49EB18DF"/>
    <w:rsid w:val="4A757BEE"/>
    <w:rsid w:val="4B1A20C4"/>
    <w:rsid w:val="4C3260A8"/>
    <w:rsid w:val="4C746F77"/>
    <w:rsid w:val="4CC06FF1"/>
    <w:rsid w:val="4CFE2688"/>
    <w:rsid w:val="4D0E415B"/>
    <w:rsid w:val="4D112C3E"/>
    <w:rsid w:val="4E616E98"/>
    <w:rsid w:val="4EA41E62"/>
    <w:rsid w:val="4F80531F"/>
    <w:rsid w:val="50281D09"/>
    <w:rsid w:val="50AB4840"/>
    <w:rsid w:val="50DC6B03"/>
    <w:rsid w:val="51E05576"/>
    <w:rsid w:val="52182819"/>
    <w:rsid w:val="52182B13"/>
    <w:rsid w:val="52297B31"/>
    <w:rsid w:val="52BF617F"/>
    <w:rsid w:val="52EB228B"/>
    <w:rsid w:val="541C0DC1"/>
    <w:rsid w:val="546750C4"/>
    <w:rsid w:val="54D44896"/>
    <w:rsid w:val="556B3E09"/>
    <w:rsid w:val="56231FAE"/>
    <w:rsid w:val="564751C4"/>
    <w:rsid w:val="56BB48D1"/>
    <w:rsid w:val="57044900"/>
    <w:rsid w:val="579332F3"/>
    <w:rsid w:val="585B7FF4"/>
    <w:rsid w:val="58A02F37"/>
    <w:rsid w:val="58F20DBC"/>
    <w:rsid w:val="598E1AB5"/>
    <w:rsid w:val="5A355490"/>
    <w:rsid w:val="5AAD5EE1"/>
    <w:rsid w:val="5AD93FF3"/>
    <w:rsid w:val="5AFFEECB"/>
    <w:rsid w:val="5B1A7A52"/>
    <w:rsid w:val="5BCC284E"/>
    <w:rsid w:val="5C7DB973"/>
    <w:rsid w:val="5C943579"/>
    <w:rsid w:val="5CC94632"/>
    <w:rsid w:val="5CD121CB"/>
    <w:rsid w:val="5E3F660F"/>
    <w:rsid w:val="5E652BAF"/>
    <w:rsid w:val="5EE15574"/>
    <w:rsid w:val="5FEFC4B9"/>
    <w:rsid w:val="5FFE4EA9"/>
    <w:rsid w:val="600543AA"/>
    <w:rsid w:val="60500AA4"/>
    <w:rsid w:val="61856051"/>
    <w:rsid w:val="61FB4AC4"/>
    <w:rsid w:val="639F7343"/>
    <w:rsid w:val="63A5125D"/>
    <w:rsid w:val="63EF07B0"/>
    <w:rsid w:val="64654446"/>
    <w:rsid w:val="64AD51B4"/>
    <w:rsid w:val="65410D56"/>
    <w:rsid w:val="65B66416"/>
    <w:rsid w:val="65C221AE"/>
    <w:rsid w:val="670A1BE6"/>
    <w:rsid w:val="672E6396"/>
    <w:rsid w:val="675A29B6"/>
    <w:rsid w:val="68297240"/>
    <w:rsid w:val="68833154"/>
    <w:rsid w:val="69634077"/>
    <w:rsid w:val="69D62177"/>
    <w:rsid w:val="6A5A11E7"/>
    <w:rsid w:val="6AAE52A9"/>
    <w:rsid w:val="6B3A083A"/>
    <w:rsid w:val="6BFBE607"/>
    <w:rsid w:val="6BFF4A52"/>
    <w:rsid w:val="6C1D2BBF"/>
    <w:rsid w:val="6C866929"/>
    <w:rsid w:val="6D6851C1"/>
    <w:rsid w:val="6DE6452E"/>
    <w:rsid w:val="6E3255CD"/>
    <w:rsid w:val="6E7D64D2"/>
    <w:rsid w:val="6EBE87C3"/>
    <w:rsid w:val="6F6E7F14"/>
    <w:rsid w:val="6F784204"/>
    <w:rsid w:val="6F8E8286"/>
    <w:rsid w:val="6FDD7609"/>
    <w:rsid w:val="70111325"/>
    <w:rsid w:val="704C5FCD"/>
    <w:rsid w:val="70F87935"/>
    <w:rsid w:val="71033D68"/>
    <w:rsid w:val="721E58F2"/>
    <w:rsid w:val="725B23AF"/>
    <w:rsid w:val="730B0A01"/>
    <w:rsid w:val="738D0362"/>
    <w:rsid w:val="73E7030E"/>
    <w:rsid w:val="74071C6E"/>
    <w:rsid w:val="74241FC1"/>
    <w:rsid w:val="749E0ECF"/>
    <w:rsid w:val="751C5260"/>
    <w:rsid w:val="751F5AFA"/>
    <w:rsid w:val="75931FA8"/>
    <w:rsid w:val="772B6AAA"/>
    <w:rsid w:val="77394170"/>
    <w:rsid w:val="77AC692A"/>
    <w:rsid w:val="77AD66BE"/>
    <w:rsid w:val="77C47137"/>
    <w:rsid w:val="78C74FA3"/>
    <w:rsid w:val="79A45130"/>
    <w:rsid w:val="79AF75FA"/>
    <w:rsid w:val="79BBA24D"/>
    <w:rsid w:val="7B16347C"/>
    <w:rsid w:val="7BA63034"/>
    <w:rsid w:val="7BA87F71"/>
    <w:rsid w:val="7BD35261"/>
    <w:rsid w:val="7C461324"/>
    <w:rsid w:val="7C684E75"/>
    <w:rsid w:val="7C6B5298"/>
    <w:rsid w:val="7C874444"/>
    <w:rsid w:val="7D0961CA"/>
    <w:rsid w:val="7DC93C85"/>
    <w:rsid w:val="7EBC5C71"/>
    <w:rsid w:val="7EFF06C8"/>
    <w:rsid w:val="7F251B06"/>
    <w:rsid w:val="7FCF0C56"/>
    <w:rsid w:val="7FEFBA42"/>
    <w:rsid w:val="7FEFC659"/>
    <w:rsid w:val="997E0A69"/>
    <w:rsid w:val="BAFFEF22"/>
    <w:rsid w:val="C0BF0E12"/>
    <w:rsid w:val="C969E4C7"/>
    <w:rsid w:val="CF2B0C90"/>
    <w:rsid w:val="D66BAC3C"/>
    <w:rsid w:val="D7B544FB"/>
    <w:rsid w:val="DFF689F7"/>
    <w:rsid w:val="E71C8ED3"/>
    <w:rsid w:val="EEB3514D"/>
    <w:rsid w:val="EEDEEBB5"/>
    <w:rsid w:val="F7DB6374"/>
    <w:rsid w:val="F9FC2A48"/>
    <w:rsid w:val="FD3F23D2"/>
    <w:rsid w:val="FD7FCE9A"/>
    <w:rsid w:val="FEAFAE46"/>
    <w:rsid w:val="FEFFBB35"/>
    <w:rsid w:val="FF790A7E"/>
    <w:rsid w:val="FF7E56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unhideWhenUsed/>
    <w:qFormat/>
    <w:uiPriority w:val="99"/>
    <w:rPr>
      <w:sz w:val="18"/>
      <w:szCs w:val="18"/>
    </w:rPr>
  </w:style>
  <w:style w:type="paragraph" w:styleId="3">
    <w:name w:val="footer"/>
    <w:basedOn w:val="1"/>
    <w:link w:val="8"/>
    <w:unhideWhenUsed/>
    <w:qFormat/>
    <w:uiPriority w:val="0"/>
    <w:pPr>
      <w:tabs>
        <w:tab w:val="center" w:pos="4153"/>
        <w:tab w:val="right" w:pos="8306"/>
      </w:tabs>
      <w:snapToGrid w:val="0"/>
      <w:jc w:val="left"/>
    </w:pPr>
    <w:rPr>
      <w:sz w:val="18"/>
      <w:szCs w:val="18"/>
    </w:rPr>
  </w:style>
  <w:style w:type="paragraph" w:styleId="4">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脚 字符"/>
    <w:basedOn w:val="7"/>
    <w:link w:val="3"/>
    <w:qFormat/>
    <w:uiPriority w:val="0"/>
    <w:rPr>
      <w:sz w:val="18"/>
      <w:szCs w:val="18"/>
    </w:rPr>
  </w:style>
  <w:style w:type="character" w:customStyle="1" w:styleId="9">
    <w:name w:val="批注框文本 字符"/>
    <w:basedOn w:val="7"/>
    <w:link w:val="2"/>
    <w:semiHidden/>
    <w:qFormat/>
    <w:uiPriority w:val="99"/>
    <w:rPr>
      <w:sz w:val="18"/>
      <w:szCs w:val="18"/>
    </w:rPr>
  </w:style>
  <w:style w:type="paragraph" w:customStyle="1" w:styleId="10">
    <w:name w:val="Body text|1"/>
    <w:basedOn w:val="1"/>
    <w:qFormat/>
    <w:uiPriority w:val="0"/>
    <w:pPr>
      <w:spacing w:line="331" w:lineRule="auto"/>
      <w:ind w:firstLine="120"/>
      <w:jc w:val="left"/>
    </w:pPr>
    <w:rPr>
      <w:rFonts w:ascii="宋体" w:hAnsi="宋体" w:cs="宋体"/>
      <w:sz w:val="19"/>
      <w:szCs w:val="19"/>
      <w:lang w:val="zh-TW" w:eastAsia="zh-TW" w:bidi="zh-TW"/>
    </w:rPr>
  </w:style>
  <w:style w:type="character" w:customStyle="1" w:styleId="11">
    <w:name w:val="Heading #4|1 Exact"/>
    <w:semiHidden/>
    <w:qFormat/>
    <w:uiPriority w:val="99"/>
    <w:rPr>
      <w:rFonts w:ascii="PMingLiU" w:hAnsi="PMingLiU" w:eastAsia="PMingLiU" w:cs="PMingLiU"/>
      <w:b/>
      <w:bCs/>
      <w:sz w:val="16"/>
      <w:szCs w:val="16"/>
      <w:u w:val="none"/>
      <w:lang w:val="zh-CN" w:eastAsia="zh-CN"/>
    </w:rPr>
  </w:style>
  <w:style w:type="character" w:customStyle="1" w:styleId="12">
    <w:name w:val="Body text|2 Exact"/>
    <w:semiHidden/>
    <w:qFormat/>
    <w:uiPriority w:val="99"/>
    <w:rPr>
      <w:rFonts w:ascii="PMingLiU" w:hAnsi="PMingLiU" w:eastAsia="PMingLiU" w:cs="PMingLiU"/>
      <w:sz w:val="16"/>
      <w:szCs w:val="16"/>
      <w:u w:val="none"/>
    </w:rPr>
  </w:style>
  <w:style w:type="character" w:customStyle="1" w:styleId="13">
    <w:name w:val="Heading #4|1 + Not Bold Exact"/>
    <w:semiHidden/>
    <w:qFormat/>
    <w:uiPriority w:val="99"/>
    <w:rPr>
      <w:rFonts w:ascii="PMingLiU" w:hAnsi="PMingLiU" w:eastAsia="PMingLiU" w:cs="PMingLiU"/>
      <w:b/>
      <w:bCs/>
      <w:sz w:val="16"/>
      <w:szCs w:val="16"/>
      <w:u w:val="none"/>
      <w:lang w:val="en-US" w:eastAsia="en-US"/>
    </w:rPr>
  </w:style>
  <w:style w:type="paragraph" w:customStyle="1" w:styleId="14">
    <w:name w:val="Body text|21"/>
    <w:basedOn w:val="1"/>
    <w:qFormat/>
    <w:uiPriority w:val="99"/>
    <w:pPr>
      <w:shd w:val="clear" w:color="auto" w:fill="FFFFFF"/>
      <w:spacing w:after="220" w:line="160" w:lineRule="exact"/>
    </w:pPr>
    <w:rPr>
      <w:rFonts w:ascii="PMingLiU" w:hAnsi="PMingLiU" w:eastAsia="PMingLiU" w:cs="PMingLiU"/>
      <w:sz w:val="16"/>
      <w:szCs w:val="16"/>
    </w:rPr>
  </w:style>
  <w:style w:type="character" w:customStyle="1" w:styleId="15">
    <w:name w:val="Body text|2 + Bold Exact"/>
    <w:semiHidden/>
    <w:qFormat/>
    <w:uiPriority w:val="99"/>
    <w:rPr>
      <w:rFonts w:ascii="PMingLiU" w:hAnsi="PMingLiU" w:eastAsia="PMingLiU" w:cs="PMingLiU"/>
      <w:b/>
      <w:bCs/>
      <w:sz w:val="16"/>
      <w:szCs w:val="16"/>
      <w:u w:val="none"/>
      <w:lang w:val="zh-CN" w:eastAsia="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592</Words>
  <Characters>3378</Characters>
  <Lines>28</Lines>
  <Paragraphs>7</Paragraphs>
  <TotalTime>0</TotalTime>
  <ScaleCrop>false</ScaleCrop>
  <LinksUpToDate>false</LinksUpToDate>
  <CharactersWithSpaces>3963</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2020-05-15T02:06:00Z</dcterms:created>
  <dc:creator>lenovo1</dc:creator>
  <cp:lastModifiedBy>校管家-嘉嘉（陈芝）</cp:lastModifiedBy>
  <cp:lastPrinted>2020-06-04T19:34:00Z</cp:lastPrinted>
  <dcterms:modified xsi:type="dcterms:W3CDTF">2021-07-29T02:56:56Z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63E0D7CC63D748B6BE9C947B60C54396</vt:lpwstr>
  </property>
</Properties>
</file>